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4E7" w:rsidRPr="000300B5" w:rsidRDefault="000234E7" w:rsidP="000300B5">
      <w:pPr>
        <w:pStyle w:val="Default"/>
        <w:jc w:val="both"/>
        <w:rPr>
          <w:color w:val="auto"/>
          <w:lang w:val="uk-UA"/>
        </w:rPr>
      </w:pPr>
      <w:r w:rsidRPr="000300B5">
        <w:rPr>
          <w:color w:val="auto"/>
          <w:sz w:val="28"/>
          <w:szCs w:val="28"/>
          <w:lang w:val="uk-UA"/>
        </w:rPr>
        <w:t>УДК</w:t>
      </w:r>
      <w:r w:rsidR="000300B5" w:rsidRPr="000300B5">
        <w:rPr>
          <w:color w:val="auto"/>
          <w:sz w:val="28"/>
          <w:szCs w:val="28"/>
          <w:lang w:val="uk-UA"/>
        </w:rPr>
        <w:t xml:space="preserve"> </w:t>
      </w:r>
      <w:r w:rsidRPr="000300B5">
        <w:rPr>
          <w:color w:val="auto"/>
          <w:sz w:val="28"/>
          <w:szCs w:val="28"/>
          <w:lang w:val="uk-UA"/>
        </w:rPr>
        <w:t>657:01</w:t>
      </w:r>
    </w:p>
    <w:p w:rsidR="000234E7" w:rsidRPr="000300B5" w:rsidRDefault="000234E7" w:rsidP="000300B5">
      <w:pPr>
        <w:ind w:firstLine="709"/>
        <w:jc w:val="center"/>
      </w:pPr>
    </w:p>
    <w:p w:rsidR="000234E7" w:rsidRPr="000300B5" w:rsidRDefault="000234E7" w:rsidP="000300B5">
      <w:pPr>
        <w:pStyle w:val="ad"/>
        <w:shd w:val="clear" w:color="auto" w:fill="FFFFFF"/>
        <w:spacing w:before="0" w:beforeAutospacing="0" w:after="0" w:afterAutospacing="0"/>
        <w:ind w:firstLine="709"/>
        <w:jc w:val="right"/>
        <w:rPr>
          <w:b/>
          <w:sz w:val="28"/>
          <w:szCs w:val="28"/>
          <w:shd w:val="clear" w:color="auto" w:fill="FFFFFF"/>
          <w:lang w:val="uk-UA"/>
        </w:rPr>
      </w:pPr>
      <w:proofErr w:type="spellStart"/>
      <w:r w:rsidRPr="000300B5">
        <w:rPr>
          <w:b/>
          <w:sz w:val="28"/>
          <w:szCs w:val="28"/>
          <w:shd w:val="clear" w:color="auto" w:fill="FFFFFF"/>
          <w:lang w:val="uk-UA"/>
        </w:rPr>
        <w:t>Кирильєва</w:t>
      </w:r>
      <w:proofErr w:type="spellEnd"/>
      <w:r w:rsidRPr="000300B5">
        <w:rPr>
          <w:b/>
          <w:sz w:val="28"/>
          <w:szCs w:val="28"/>
          <w:shd w:val="clear" w:color="auto" w:fill="FFFFFF"/>
          <w:lang w:val="uk-UA"/>
        </w:rPr>
        <w:t xml:space="preserve"> Л.О.</w:t>
      </w:r>
    </w:p>
    <w:p w:rsidR="000234E7" w:rsidRPr="000300B5" w:rsidRDefault="000234E7" w:rsidP="000300B5">
      <w:pPr>
        <w:pStyle w:val="ad"/>
        <w:shd w:val="clear" w:color="auto" w:fill="FFFFFF"/>
        <w:spacing w:before="0" w:beforeAutospacing="0" w:after="0" w:afterAutospacing="0"/>
        <w:ind w:firstLine="709"/>
        <w:jc w:val="right"/>
        <w:rPr>
          <w:i/>
          <w:sz w:val="28"/>
          <w:szCs w:val="28"/>
          <w:lang w:val="uk-UA"/>
        </w:rPr>
      </w:pPr>
      <w:r w:rsidRPr="000300B5">
        <w:rPr>
          <w:i/>
          <w:sz w:val="28"/>
          <w:szCs w:val="28"/>
          <w:lang w:val="uk-UA"/>
        </w:rPr>
        <w:t>кандидат економічних наук, доцент,</w:t>
      </w:r>
    </w:p>
    <w:p w:rsidR="000234E7" w:rsidRPr="000300B5" w:rsidRDefault="000234E7" w:rsidP="000300B5">
      <w:pPr>
        <w:pStyle w:val="ad"/>
        <w:shd w:val="clear" w:color="auto" w:fill="FFFFFF"/>
        <w:spacing w:before="0" w:beforeAutospacing="0" w:after="0" w:afterAutospacing="0"/>
        <w:ind w:firstLine="709"/>
        <w:jc w:val="right"/>
        <w:rPr>
          <w:i/>
          <w:sz w:val="28"/>
          <w:szCs w:val="28"/>
          <w:lang w:val="uk-UA"/>
        </w:rPr>
      </w:pPr>
      <w:r w:rsidRPr="000300B5">
        <w:rPr>
          <w:i/>
          <w:sz w:val="28"/>
          <w:szCs w:val="28"/>
          <w:lang w:val="uk-UA"/>
        </w:rPr>
        <w:t>доцент кафедри бухгалтерського обліку, оподаткування та аудиту</w:t>
      </w:r>
    </w:p>
    <w:p w:rsidR="000234E7" w:rsidRPr="000300B5" w:rsidRDefault="000234E7" w:rsidP="000300B5">
      <w:pPr>
        <w:pStyle w:val="ad"/>
        <w:shd w:val="clear" w:color="auto" w:fill="FFFFFF"/>
        <w:spacing w:before="0" w:beforeAutospacing="0" w:after="0" w:afterAutospacing="0"/>
        <w:ind w:firstLine="709"/>
        <w:jc w:val="right"/>
        <w:rPr>
          <w:i/>
          <w:sz w:val="28"/>
          <w:szCs w:val="28"/>
          <w:lang w:val="uk-UA"/>
        </w:rPr>
      </w:pPr>
      <w:r w:rsidRPr="000300B5">
        <w:rPr>
          <w:i/>
          <w:sz w:val="28"/>
          <w:szCs w:val="28"/>
          <w:lang w:val="uk-UA"/>
        </w:rPr>
        <w:t>Державного біотехнологічного університету</w:t>
      </w:r>
    </w:p>
    <w:p w:rsidR="000234E7" w:rsidRPr="000300B5" w:rsidRDefault="000234E7" w:rsidP="000300B5">
      <w:pPr>
        <w:pStyle w:val="ad"/>
        <w:shd w:val="clear" w:color="auto" w:fill="FFFFFF"/>
        <w:spacing w:before="0" w:beforeAutospacing="0" w:after="0" w:afterAutospacing="0"/>
        <w:ind w:firstLine="709"/>
        <w:jc w:val="right"/>
        <w:rPr>
          <w:b/>
          <w:sz w:val="28"/>
          <w:szCs w:val="28"/>
          <w:shd w:val="clear" w:color="auto" w:fill="FFFFFF"/>
          <w:lang w:val="uk-UA"/>
        </w:rPr>
      </w:pPr>
      <w:proofErr w:type="spellStart"/>
      <w:r w:rsidRPr="000300B5">
        <w:rPr>
          <w:b/>
          <w:sz w:val="28"/>
          <w:szCs w:val="28"/>
          <w:shd w:val="clear" w:color="auto" w:fill="FFFFFF"/>
          <w:lang w:val="uk-UA"/>
        </w:rPr>
        <w:t>Шеховцова</w:t>
      </w:r>
      <w:proofErr w:type="spellEnd"/>
      <w:r w:rsidRPr="000300B5">
        <w:rPr>
          <w:b/>
          <w:sz w:val="28"/>
          <w:szCs w:val="28"/>
          <w:shd w:val="clear" w:color="auto" w:fill="FFFFFF"/>
          <w:lang w:val="uk-UA"/>
        </w:rPr>
        <w:t xml:space="preserve"> Д.Д.</w:t>
      </w:r>
    </w:p>
    <w:p w:rsidR="000234E7" w:rsidRPr="000300B5" w:rsidRDefault="000234E7" w:rsidP="000300B5">
      <w:pPr>
        <w:spacing w:line="240" w:lineRule="auto"/>
        <w:ind w:firstLine="709"/>
        <w:jc w:val="right"/>
        <w:rPr>
          <w:rFonts w:eastAsia="Times New Roman"/>
          <w:i/>
        </w:rPr>
      </w:pPr>
      <w:r w:rsidRPr="000300B5">
        <w:rPr>
          <w:rFonts w:eastAsia="Times New Roman"/>
          <w:i/>
        </w:rPr>
        <w:t>кандидат економічних наук, доцент,</w:t>
      </w:r>
    </w:p>
    <w:p w:rsidR="000234E7" w:rsidRPr="000300B5" w:rsidRDefault="000234E7" w:rsidP="000300B5">
      <w:pPr>
        <w:spacing w:line="240" w:lineRule="auto"/>
        <w:ind w:firstLine="709"/>
        <w:jc w:val="right"/>
        <w:rPr>
          <w:rFonts w:eastAsia="Times New Roman"/>
          <w:i/>
        </w:rPr>
      </w:pPr>
      <w:r w:rsidRPr="000300B5">
        <w:rPr>
          <w:rFonts w:eastAsia="Times New Roman"/>
          <w:i/>
        </w:rPr>
        <w:t>доцент кафедри економічної кібернетики та управління економічною безпекою</w:t>
      </w:r>
    </w:p>
    <w:p w:rsidR="000234E7" w:rsidRPr="000300B5" w:rsidRDefault="000234E7" w:rsidP="000300B5">
      <w:pPr>
        <w:pStyle w:val="ad"/>
        <w:shd w:val="clear" w:color="auto" w:fill="FFFFFF"/>
        <w:spacing w:before="0" w:beforeAutospacing="0" w:after="0" w:afterAutospacing="0"/>
        <w:ind w:firstLine="709"/>
        <w:jc w:val="right"/>
        <w:rPr>
          <w:b/>
          <w:sz w:val="28"/>
          <w:szCs w:val="28"/>
          <w:lang w:val="uk-UA"/>
        </w:rPr>
      </w:pPr>
      <w:r w:rsidRPr="000300B5">
        <w:rPr>
          <w:i/>
          <w:sz w:val="28"/>
          <w:szCs w:val="28"/>
          <w:lang w:val="uk-UA" w:eastAsia="en-US"/>
        </w:rPr>
        <w:t>Харківського національного університету радіоелектроніки</w:t>
      </w:r>
    </w:p>
    <w:p w:rsidR="000234E7" w:rsidRPr="000300B5" w:rsidRDefault="000234E7" w:rsidP="000300B5">
      <w:pPr>
        <w:pStyle w:val="ad"/>
        <w:shd w:val="clear" w:color="auto" w:fill="FFFFFF"/>
        <w:spacing w:before="0" w:beforeAutospacing="0" w:after="0" w:afterAutospacing="0"/>
        <w:ind w:firstLine="709"/>
        <w:jc w:val="right"/>
        <w:rPr>
          <w:b/>
          <w:sz w:val="28"/>
          <w:szCs w:val="28"/>
          <w:lang w:val="uk-UA"/>
        </w:rPr>
      </w:pPr>
      <w:r w:rsidRPr="000300B5">
        <w:rPr>
          <w:b/>
          <w:sz w:val="28"/>
          <w:szCs w:val="28"/>
          <w:lang w:val="uk-UA"/>
        </w:rPr>
        <w:t>Наумова Т.А.</w:t>
      </w:r>
    </w:p>
    <w:p w:rsidR="000234E7" w:rsidRPr="000300B5" w:rsidRDefault="000234E7" w:rsidP="000300B5">
      <w:pPr>
        <w:pStyle w:val="ad"/>
        <w:shd w:val="clear" w:color="auto" w:fill="FFFFFF"/>
        <w:spacing w:before="0" w:beforeAutospacing="0" w:after="0" w:afterAutospacing="0"/>
        <w:ind w:firstLine="709"/>
        <w:jc w:val="right"/>
        <w:rPr>
          <w:i/>
          <w:sz w:val="28"/>
          <w:szCs w:val="28"/>
          <w:lang w:val="uk-UA"/>
        </w:rPr>
      </w:pPr>
      <w:r w:rsidRPr="000300B5">
        <w:rPr>
          <w:i/>
          <w:sz w:val="28"/>
          <w:szCs w:val="28"/>
          <w:lang w:val="uk-UA"/>
        </w:rPr>
        <w:t>кандидат економічних наук, доцент,</w:t>
      </w:r>
    </w:p>
    <w:p w:rsidR="000234E7" w:rsidRPr="000300B5" w:rsidRDefault="000234E7" w:rsidP="000300B5">
      <w:pPr>
        <w:pStyle w:val="ad"/>
        <w:shd w:val="clear" w:color="auto" w:fill="FFFFFF"/>
        <w:spacing w:before="0" w:beforeAutospacing="0" w:after="0" w:afterAutospacing="0"/>
        <w:ind w:firstLine="709"/>
        <w:jc w:val="right"/>
        <w:rPr>
          <w:i/>
          <w:sz w:val="28"/>
          <w:szCs w:val="28"/>
          <w:lang w:val="uk-UA"/>
        </w:rPr>
      </w:pPr>
      <w:r w:rsidRPr="000300B5">
        <w:rPr>
          <w:i/>
          <w:sz w:val="28"/>
          <w:szCs w:val="28"/>
          <w:lang w:val="uk-UA"/>
        </w:rPr>
        <w:t>доцент кафедри бухгалтерського обліку, оподаткування та аудиту</w:t>
      </w:r>
    </w:p>
    <w:p w:rsidR="000234E7" w:rsidRPr="000300B5" w:rsidRDefault="000234E7" w:rsidP="000300B5">
      <w:pPr>
        <w:pStyle w:val="ad"/>
        <w:shd w:val="clear" w:color="auto" w:fill="FFFFFF"/>
        <w:spacing w:before="0" w:beforeAutospacing="0" w:after="0" w:afterAutospacing="0"/>
        <w:ind w:firstLine="709"/>
        <w:jc w:val="right"/>
        <w:rPr>
          <w:i/>
          <w:sz w:val="28"/>
          <w:szCs w:val="28"/>
          <w:lang w:val="uk-UA"/>
        </w:rPr>
      </w:pPr>
      <w:r w:rsidRPr="000300B5">
        <w:rPr>
          <w:i/>
          <w:sz w:val="28"/>
          <w:szCs w:val="28"/>
          <w:lang w:val="uk-UA"/>
        </w:rPr>
        <w:t>Державного біотехнологічного університету</w:t>
      </w:r>
    </w:p>
    <w:p w:rsidR="000234E7" w:rsidRPr="000300B5" w:rsidRDefault="000234E7" w:rsidP="000300B5">
      <w:pPr>
        <w:ind w:firstLine="709"/>
        <w:jc w:val="center"/>
      </w:pPr>
    </w:p>
    <w:p w:rsidR="000234E7" w:rsidRPr="000300B5" w:rsidRDefault="000234E7" w:rsidP="000300B5">
      <w:pPr>
        <w:ind w:firstLine="709"/>
        <w:jc w:val="right"/>
        <w:rPr>
          <w:b/>
          <w:lang w:val="en-US"/>
        </w:rPr>
      </w:pPr>
      <w:proofErr w:type="spellStart"/>
      <w:r w:rsidRPr="000300B5">
        <w:rPr>
          <w:b/>
          <w:lang w:val="en-US"/>
        </w:rPr>
        <w:t>Kyrylieva</w:t>
      </w:r>
      <w:proofErr w:type="spellEnd"/>
      <w:r w:rsidRPr="000300B5">
        <w:rPr>
          <w:b/>
          <w:lang w:val="en-US"/>
        </w:rPr>
        <w:t xml:space="preserve"> </w:t>
      </w:r>
      <w:proofErr w:type="spellStart"/>
      <w:r w:rsidRPr="000300B5">
        <w:rPr>
          <w:b/>
          <w:lang w:val="en-US"/>
        </w:rPr>
        <w:t>Ludmila</w:t>
      </w:r>
      <w:proofErr w:type="spellEnd"/>
    </w:p>
    <w:p w:rsidR="000234E7" w:rsidRPr="000300B5" w:rsidRDefault="000234E7" w:rsidP="000300B5">
      <w:pPr>
        <w:pStyle w:val="ad"/>
        <w:shd w:val="clear" w:color="auto" w:fill="FFFFFF"/>
        <w:spacing w:before="0" w:beforeAutospacing="0" w:after="0" w:afterAutospacing="0"/>
        <w:ind w:firstLine="709"/>
        <w:jc w:val="right"/>
        <w:rPr>
          <w:i/>
          <w:sz w:val="28"/>
          <w:szCs w:val="28"/>
          <w:lang w:val="en-US"/>
        </w:rPr>
      </w:pPr>
      <w:r w:rsidRPr="000300B5">
        <w:rPr>
          <w:i/>
          <w:sz w:val="28"/>
          <w:szCs w:val="28"/>
          <w:lang w:val="en-US"/>
        </w:rPr>
        <w:t>Candidate of Economic Sciences (PhD), Associate Professor,</w:t>
      </w:r>
    </w:p>
    <w:p w:rsidR="000234E7" w:rsidRPr="000300B5" w:rsidRDefault="000234E7" w:rsidP="000300B5">
      <w:pPr>
        <w:pStyle w:val="ad"/>
        <w:shd w:val="clear" w:color="auto" w:fill="FFFFFF"/>
        <w:spacing w:before="0" w:beforeAutospacing="0" w:after="0" w:afterAutospacing="0"/>
        <w:ind w:firstLine="709"/>
        <w:jc w:val="right"/>
        <w:rPr>
          <w:i/>
          <w:sz w:val="28"/>
          <w:szCs w:val="28"/>
          <w:lang w:val="uk-UA"/>
        </w:rPr>
      </w:pPr>
      <w:r w:rsidRPr="000300B5">
        <w:rPr>
          <w:i/>
          <w:sz w:val="28"/>
          <w:szCs w:val="28"/>
          <w:lang w:val="en-US"/>
        </w:rPr>
        <w:t xml:space="preserve"> Associate Professor of the Department of Accounting, Taxation and Auditing</w:t>
      </w:r>
    </w:p>
    <w:p w:rsidR="000234E7" w:rsidRPr="000300B5" w:rsidRDefault="000234E7" w:rsidP="000300B5">
      <w:pPr>
        <w:pStyle w:val="ad"/>
        <w:shd w:val="clear" w:color="auto" w:fill="FFFFFF"/>
        <w:spacing w:before="0" w:beforeAutospacing="0" w:after="0" w:afterAutospacing="0"/>
        <w:ind w:firstLine="709"/>
        <w:jc w:val="right"/>
        <w:rPr>
          <w:i/>
          <w:sz w:val="28"/>
          <w:szCs w:val="28"/>
          <w:lang w:val="uk-UA"/>
        </w:rPr>
      </w:pPr>
      <w:proofErr w:type="spellStart"/>
      <w:r w:rsidRPr="000300B5">
        <w:rPr>
          <w:i/>
          <w:sz w:val="28"/>
          <w:szCs w:val="28"/>
          <w:lang w:val="en-US"/>
        </w:rPr>
        <w:t>Kharkiv</w:t>
      </w:r>
      <w:proofErr w:type="spellEnd"/>
      <w:r w:rsidRPr="000300B5">
        <w:rPr>
          <w:i/>
          <w:sz w:val="28"/>
          <w:szCs w:val="28"/>
          <w:lang w:val="en-US"/>
        </w:rPr>
        <w:t xml:space="preserve"> St</w:t>
      </w:r>
      <w:r w:rsidR="000300B5">
        <w:rPr>
          <w:i/>
          <w:sz w:val="28"/>
          <w:szCs w:val="28"/>
          <w:lang w:val="en-US"/>
        </w:rPr>
        <w:t>ate Biotechnological University</w:t>
      </w:r>
    </w:p>
    <w:p w:rsidR="000234E7" w:rsidRPr="000300B5" w:rsidRDefault="000234E7" w:rsidP="000300B5">
      <w:pPr>
        <w:pStyle w:val="ad"/>
        <w:shd w:val="clear" w:color="auto" w:fill="FFFFFF"/>
        <w:spacing w:before="0" w:beforeAutospacing="0" w:after="0" w:afterAutospacing="0"/>
        <w:ind w:firstLine="709"/>
        <w:jc w:val="right"/>
        <w:rPr>
          <w:b/>
          <w:i/>
          <w:sz w:val="28"/>
          <w:szCs w:val="28"/>
          <w:shd w:val="clear" w:color="auto" w:fill="FFFFFF"/>
          <w:lang w:val="uk-UA"/>
        </w:rPr>
      </w:pPr>
      <w:proofErr w:type="spellStart"/>
      <w:r w:rsidRPr="000300B5">
        <w:rPr>
          <w:b/>
          <w:sz w:val="28"/>
          <w:szCs w:val="28"/>
          <w:shd w:val="clear" w:color="auto" w:fill="FFFFFF"/>
          <w:lang w:val="en-US"/>
        </w:rPr>
        <w:t>Shekhovtsova</w:t>
      </w:r>
      <w:proofErr w:type="spellEnd"/>
      <w:r w:rsidRPr="000300B5">
        <w:rPr>
          <w:b/>
          <w:sz w:val="28"/>
          <w:szCs w:val="28"/>
          <w:shd w:val="clear" w:color="auto" w:fill="FFFFFF"/>
          <w:lang w:val="en-US"/>
        </w:rPr>
        <w:t xml:space="preserve"> </w:t>
      </w:r>
      <w:proofErr w:type="spellStart"/>
      <w:r w:rsidRPr="000300B5">
        <w:rPr>
          <w:b/>
          <w:sz w:val="28"/>
          <w:szCs w:val="28"/>
          <w:shd w:val="clear" w:color="auto" w:fill="FFFFFF"/>
          <w:lang w:val="en-US"/>
        </w:rPr>
        <w:t>Dariia</w:t>
      </w:r>
      <w:proofErr w:type="spellEnd"/>
    </w:p>
    <w:p w:rsidR="000234E7" w:rsidRPr="000300B5" w:rsidRDefault="000234E7" w:rsidP="000300B5">
      <w:pPr>
        <w:pStyle w:val="ad"/>
        <w:shd w:val="clear" w:color="auto" w:fill="FFFFFF"/>
        <w:spacing w:before="0" w:beforeAutospacing="0" w:after="0" w:afterAutospacing="0"/>
        <w:ind w:firstLine="709"/>
        <w:jc w:val="right"/>
        <w:rPr>
          <w:i/>
          <w:sz w:val="28"/>
          <w:szCs w:val="28"/>
          <w:lang w:val="en-US"/>
        </w:rPr>
      </w:pPr>
      <w:r w:rsidRPr="000300B5">
        <w:rPr>
          <w:i/>
          <w:sz w:val="28"/>
          <w:szCs w:val="28"/>
          <w:lang w:val="en-US"/>
        </w:rPr>
        <w:t>Candidate of Economic Sciences (PhD), Associate Professor,</w:t>
      </w:r>
    </w:p>
    <w:p w:rsidR="000234E7" w:rsidRPr="000300B5" w:rsidRDefault="000234E7" w:rsidP="000300B5">
      <w:pPr>
        <w:pStyle w:val="ad"/>
        <w:shd w:val="clear" w:color="auto" w:fill="FFFFFF"/>
        <w:spacing w:before="0" w:beforeAutospacing="0" w:after="0" w:afterAutospacing="0"/>
        <w:ind w:firstLine="709"/>
        <w:jc w:val="right"/>
        <w:rPr>
          <w:i/>
          <w:sz w:val="28"/>
          <w:szCs w:val="28"/>
          <w:lang w:val="uk-UA"/>
        </w:rPr>
      </w:pPr>
      <w:r w:rsidRPr="000300B5">
        <w:rPr>
          <w:i/>
          <w:sz w:val="28"/>
          <w:szCs w:val="28"/>
          <w:lang w:val="en-US"/>
        </w:rPr>
        <w:t>Associate Professor of the Department of Economic Cybernetics and Management of Economic Security</w:t>
      </w:r>
    </w:p>
    <w:p w:rsidR="000234E7" w:rsidRPr="000300B5" w:rsidRDefault="000234E7" w:rsidP="000300B5">
      <w:pPr>
        <w:pStyle w:val="ad"/>
        <w:shd w:val="clear" w:color="auto" w:fill="FFFFFF"/>
        <w:spacing w:before="0" w:beforeAutospacing="0" w:after="0" w:afterAutospacing="0"/>
        <w:ind w:firstLine="709"/>
        <w:jc w:val="right"/>
        <w:rPr>
          <w:b/>
          <w:i/>
          <w:sz w:val="28"/>
          <w:szCs w:val="28"/>
          <w:shd w:val="clear" w:color="auto" w:fill="FFFFFF"/>
          <w:lang w:val="en-US"/>
        </w:rPr>
      </w:pPr>
      <w:proofErr w:type="spellStart"/>
      <w:r w:rsidRPr="000300B5">
        <w:rPr>
          <w:i/>
          <w:sz w:val="28"/>
          <w:szCs w:val="28"/>
          <w:lang w:val="en-US"/>
        </w:rPr>
        <w:t>Kharkіv</w:t>
      </w:r>
      <w:proofErr w:type="spellEnd"/>
      <w:r w:rsidRPr="000300B5">
        <w:rPr>
          <w:i/>
          <w:sz w:val="28"/>
          <w:szCs w:val="28"/>
          <w:lang w:val="en-US"/>
        </w:rPr>
        <w:t xml:space="preserve"> National University of </w:t>
      </w:r>
      <w:proofErr w:type="spellStart"/>
      <w:r w:rsidRPr="000300B5">
        <w:rPr>
          <w:i/>
          <w:sz w:val="28"/>
          <w:szCs w:val="28"/>
          <w:lang w:val="en-US"/>
        </w:rPr>
        <w:t>Radioelectronics</w:t>
      </w:r>
      <w:proofErr w:type="spellEnd"/>
      <w:r w:rsidRPr="000300B5">
        <w:rPr>
          <w:b/>
          <w:i/>
          <w:sz w:val="28"/>
          <w:szCs w:val="28"/>
          <w:shd w:val="clear" w:color="auto" w:fill="FFFFFF"/>
          <w:lang w:val="en-US"/>
        </w:rPr>
        <w:t xml:space="preserve"> </w:t>
      </w:r>
    </w:p>
    <w:p w:rsidR="000234E7" w:rsidRPr="000300B5" w:rsidRDefault="000234E7" w:rsidP="000300B5">
      <w:pPr>
        <w:pStyle w:val="ad"/>
        <w:shd w:val="clear" w:color="auto" w:fill="FFFFFF"/>
        <w:spacing w:before="0" w:beforeAutospacing="0" w:after="0" w:afterAutospacing="0"/>
        <w:ind w:firstLine="709"/>
        <w:jc w:val="right"/>
        <w:rPr>
          <w:b/>
          <w:sz w:val="28"/>
          <w:szCs w:val="28"/>
          <w:shd w:val="clear" w:color="auto" w:fill="FFFFFF"/>
          <w:lang w:val="en-US"/>
        </w:rPr>
      </w:pPr>
      <w:proofErr w:type="spellStart"/>
      <w:r w:rsidRPr="000300B5">
        <w:rPr>
          <w:b/>
          <w:sz w:val="28"/>
          <w:szCs w:val="28"/>
          <w:shd w:val="clear" w:color="auto" w:fill="FFFFFF"/>
          <w:lang w:val="en-US"/>
        </w:rPr>
        <w:t>Naumova</w:t>
      </w:r>
      <w:proofErr w:type="spellEnd"/>
      <w:r w:rsidRPr="000300B5">
        <w:rPr>
          <w:b/>
          <w:sz w:val="28"/>
          <w:szCs w:val="28"/>
          <w:shd w:val="clear" w:color="auto" w:fill="FFFFFF"/>
          <w:lang w:val="en-US"/>
        </w:rPr>
        <w:t xml:space="preserve"> Tatiana</w:t>
      </w:r>
    </w:p>
    <w:p w:rsidR="000234E7" w:rsidRPr="000300B5" w:rsidRDefault="000234E7" w:rsidP="000300B5">
      <w:pPr>
        <w:pStyle w:val="ad"/>
        <w:shd w:val="clear" w:color="auto" w:fill="FFFFFF"/>
        <w:spacing w:before="0" w:beforeAutospacing="0" w:after="0" w:afterAutospacing="0"/>
        <w:ind w:firstLine="709"/>
        <w:jc w:val="right"/>
        <w:rPr>
          <w:i/>
          <w:sz w:val="28"/>
          <w:szCs w:val="28"/>
          <w:lang w:val="en-US"/>
        </w:rPr>
      </w:pPr>
      <w:r w:rsidRPr="000300B5">
        <w:rPr>
          <w:i/>
          <w:sz w:val="28"/>
          <w:szCs w:val="28"/>
          <w:lang w:val="en-US"/>
        </w:rPr>
        <w:t>Candidate of Economic Sciences (PhD), Associate Professor,</w:t>
      </w:r>
    </w:p>
    <w:p w:rsidR="000234E7" w:rsidRPr="000300B5" w:rsidRDefault="000234E7" w:rsidP="000300B5">
      <w:pPr>
        <w:pStyle w:val="ad"/>
        <w:shd w:val="clear" w:color="auto" w:fill="FFFFFF"/>
        <w:spacing w:before="0" w:beforeAutospacing="0" w:after="0" w:afterAutospacing="0"/>
        <w:ind w:firstLine="709"/>
        <w:jc w:val="right"/>
        <w:rPr>
          <w:i/>
          <w:sz w:val="28"/>
          <w:szCs w:val="28"/>
          <w:lang w:val="en-US"/>
        </w:rPr>
      </w:pPr>
      <w:r w:rsidRPr="000300B5">
        <w:rPr>
          <w:i/>
          <w:sz w:val="28"/>
          <w:szCs w:val="28"/>
          <w:lang w:val="en-US"/>
        </w:rPr>
        <w:t>Associate Professor of the Department of Accounting, Taxation and Auditing</w:t>
      </w:r>
    </w:p>
    <w:p w:rsidR="000234E7" w:rsidRPr="000300B5" w:rsidRDefault="000234E7" w:rsidP="000300B5">
      <w:pPr>
        <w:pStyle w:val="ad"/>
        <w:shd w:val="clear" w:color="auto" w:fill="FFFFFF"/>
        <w:spacing w:before="0" w:beforeAutospacing="0" w:after="0" w:afterAutospacing="0"/>
        <w:ind w:firstLine="709"/>
        <w:jc w:val="right"/>
        <w:rPr>
          <w:lang w:val="en-US"/>
        </w:rPr>
      </w:pPr>
      <w:proofErr w:type="spellStart"/>
      <w:r w:rsidRPr="000300B5">
        <w:rPr>
          <w:i/>
          <w:sz w:val="28"/>
          <w:szCs w:val="28"/>
          <w:lang w:val="en-US"/>
        </w:rPr>
        <w:t>Kharkiv</w:t>
      </w:r>
      <w:proofErr w:type="spellEnd"/>
      <w:r w:rsidRPr="000300B5">
        <w:rPr>
          <w:i/>
          <w:sz w:val="28"/>
          <w:szCs w:val="28"/>
          <w:lang w:val="en-US"/>
        </w:rPr>
        <w:t xml:space="preserve"> State Biotechnological University</w:t>
      </w:r>
    </w:p>
    <w:p w:rsidR="000234E7" w:rsidRPr="000300B5" w:rsidRDefault="000234E7" w:rsidP="000300B5">
      <w:pPr>
        <w:ind w:firstLine="709"/>
        <w:jc w:val="center"/>
        <w:rPr>
          <w:b/>
        </w:rPr>
      </w:pPr>
    </w:p>
    <w:p w:rsidR="000234E7" w:rsidRPr="000300B5" w:rsidRDefault="000300B5" w:rsidP="000300B5">
      <w:pPr>
        <w:ind w:firstLine="709"/>
        <w:jc w:val="center"/>
        <w:rPr>
          <w:b/>
        </w:rPr>
      </w:pPr>
      <w:r w:rsidRPr="000300B5">
        <w:rPr>
          <w:b/>
        </w:rPr>
        <w:t>БЮДЖЕТУВАННЯ В СИСТЕМІ ОБЛІКОВО-АНАЛІТИЧНОГО ЗАБЕЗПЕЧЕННЯ ІННОВАЦІЙНОГО РОЗВИТКУ ПІДПРИЄМСТВ</w:t>
      </w:r>
    </w:p>
    <w:p w:rsidR="000234E7" w:rsidRPr="000300B5" w:rsidRDefault="000234E7" w:rsidP="000300B5">
      <w:pPr>
        <w:ind w:firstLine="709"/>
        <w:jc w:val="center"/>
        <w:rPr>
          <w:b/>
        </w:rPr>
      </w:pPr>
    </w:p>
    <w:p w:rsidR="000234E7" w:rsidRPr="000300B5" w:rsidRDefault="000300B5" w:rsidP="000300B5">
      <w:pPr>
        <w:ind w:firstLine="709"/>
        <w:jc w:val="center"/>
        <w:rPr>
          <w:b/>
          <w:lang w:val="en-US"/>
        </w:rPr>
      </w:pPr>
      <w:r w:rsidRPr="000300B5">
        <w:rPr>
          <w:b/>
          <w:lang w:val="en-US"/>
        </w:rPr>
        <w:t>BUDGETING IN THE SYSTEM OF ACCOUNTING AND ANALYTICAL SUPPORT OF INNOVATIVE DEVELOPMENT OF ENTERPRISES</w:t>
      </w:r>
    </w:p>
    <w:p w:rsidR="000300B5" w:rsidRDefault="000300B5" w:rsidP="000300B5">
      <w:pPr>
        <w:ind w:firstLine="709"/>
        <w:rPr>
          <w:b/>
        </w:rPr>
      </w:pPr>
    </w:p>
    <w:p w:rsidR="000234E7" w:rsidRPr="000300B5" w:rsidRDefault="000234E7" w:rsidP="000300B5">
      <w:pPr>
        <w:ind w:firstLine="709"/>
        <w:rPr>
          <w:b/>
        </w:rPr>
      </w:pPr>
      <w:r w:rsidRPr="000300B5">
        <w:rPr>
          <w:b/>
        </w:rPr>
        <w:lastRenderedPageBreak/>
        <w:t>АНОТАЦІЯ</w:t>
      </w:r>
    </w:p>
    <w:p w:rsidR="000234E7" w:rsidRPr="000300B5" w:rsidRDefault="000300B5" w:rsidP="000300B5">
      <w:pPr>
        <w:ind w:firstLine="709"/>
      </w:pPr>
      <w:r>
        <w:rPr>
          <w:spacing w:val="-6"/>
        </w:rPr>
        <w:t>У статті р</w:t>
      </w:r>
      <w:r w:rsidR="000234E7" w:rsidRPr="000300B5">
        <w:rPr>
          <w:spacing w:val="-6"/>
        </w:rPr>
        <w:t xml:space="preserve">озглянуто необхідність розвитку </w:t>
      </w:r>
      <w:r w:rsidRPr="000300B5">
        <w:rPr>
          <w:spacing w:val="-6"/>
        </w:rPr>
        <w:t>інноваційної діяльності суб’єкта підприємницької діяльності</w:t>
      </w:r>
      <w:r w:rsidRPr="000300B5">
        <w:rPr>
          <w:spacing w:val="-6"/>
        </w:rPr>
        <w:t xml:space="preserve"> </w:t>
      </w:r>
      <w:r w:rsidR="000234E7" w:rsidRPr="000300B5">
        <w:rPr>
          <w:spacing w:val="-6"/>
        </w:rPr>
        <w:t>та управління</w:t>
      </w:r>
      <w:r>
        <w:rPr>
          <w:spacing w:val="-6"/>
        </w:rPr>
        <w:t xml:space="preserve"> нею з використанням обліково-аналітичного</w:t>
      </w:r>
      <w:r w:rsidR="000234E7" w:rsidRPr="000300B5">
        <w:rPr>
          <w:spacing w:val="-6"/>
        </w:rPr>
        <w:t xml:space="preserve"> забезпечення, базовими складовими </w:t>
      </w:r>
      <w:r>
        <w:rPr>
          <w:spacing w:val="-6"/>
        </w:rPr>
        <w:t xml:space="preserve">частинами </w:t>
      </w:r>
      <w:r w:rsidR="000234E7" w:rsidRPr="000300B5">
        <w:rPr>
          <w:spacing w:val="-6"/>
        </w:rPr>
        <w:t xml:space="preserve">якого є управлінський облік та процес бюджетування. Визначено тенденції інноваційного розвитку в умовах поширення інформаційно-комунікаційних технологій. </w:t>
      </w:r>
      <w:r w:rsidR="000234E7" w:rsidRPr="000300B5">
        <w:t>Досліджено концепцію бюджетування в</w:t>
      </w:r>
      <w:r w:rsidRPr="000300B5">
        <w:t xml:space="preserve"> </w:t>
      </w:r>
      <w:r w:rsidR="000234E7" w:rsidRPr="000300B5">
        <w:t>зарубіжних країнах</w:t>
      </w:r>
      <w:r w:rsidR="000234E7" w:rsidRPr="000300B5">
        <w:rPr>
          <w:spacing w:val="-6"/>
        </w:rPr>
        <w:t xml:space="preserve">. Розглянуто організаційні аспекти впровадження бюджетування </w:t>
      </w:r>
      <w:r w:rsidR="000234E7" w:rsidRPr="000300B5">
        <w:t>процесів інноваційного розвитку. Розроблено організаційну модель бюджетування процесу інноваційного розвитку, яка</w:t>
      </w:r>
      <w:r>
        <w:t>,</w:t>
      </w:r>
      <w:r w:rsidR="000234E7" w:rsidRPr="000300B5">
        <w:t xml:space="preserve"> на відміну від інших, включає перелік специф</w:t>
      </w:r>
      <w:r>
        <w:t xml:space="preserve">ічних операційних бюджетів та </w:t>
      </w:r>
      <w:r w:rsidR="000234E7" w:rsidRPr="000300B5">
        <w:t>дає можливість контролювати виконання цільових показників, оптимізувати витрати н</w:t>
      </w:r>
      <w:r>
        <w:t>а інноваційну діяльність, посилюва</w:t>
      </w:r>
      <w:r w:rsidR="000234E7" w:rsidRPr="000300B5">
        <w:t>ти мотивацію працівників,</w:t>
      </w:r>
      <w:r w:rsidRPr="000300B5">
        <w:t xml:space="preserve"> </w:t>
      </w:r>
      <w:r>
        <w:t>зміцнюва</w:t>
      </w:r>
      <w:r w:rsidR="000234E7" w:rsidRPr="000300B5">
        <w:t>ти комунікаційні зв</w:t>
      </w:r>
      <w:r w:rsidRPr="000300B5">
        <w:t>’</w:t>
      </w:r>
      <w:r w:rsidR="000234E7" w:rsidRPr="000300B5">
        <w:t>язки в систе</w:t>
      </w:r>
      <w:r>
        <w:t>мі відповідальності та забезпечува</w:t>
      </w:r>
      <w:r w:rsidR="000234E7" w:rsidRPr="000300B5">
        <w:t>ти зворотній зв</w:t>
      </w:r>
      <w:r w:rsidRPr="000300B5">
        <w:t>’</w:t>
      </w:r>
      <w:r w:rsidR="000234E7" w:rsidRPr="000300B5">
        <w:t>язок</w:t>
      </w:r>
      <w:r w:rsidRPr="000300B5">
        <w:t xml:space="preserve"> </w:t>
      </w:r>
      <w:r>
        <w:t>для внесення змін у бюджети</w:t>
      </w:r>
      <w:r w:rsidR="000234E7" w:rsidRPr="000300B5">
        <w:t>.</w:t>
      </w:r>
    </w:p>
    <w:p w:rsidR="000234E7" w:rsidRPr="000300B5" w:rsidRDefault="000234E7" w:rsidP="000300B5">
      <w:pPr>
        <w:ind w:firstLine="709"/>
      </w:pPr>
      <w:r w:rsidRPr="000300B5">
        <w:rPr>
          <w:b/>
        </w:rPr>
        <w:t>Ключові слова:</w:t>
      </w:r>
      <w:r w:rsidRPr="000300B5">
        <w:t xml:space="preserve"> суб</w:t>
      </w:r>
      <w:r w:rsidR="000300B5" w:rsidRPr="000300B5">
        <w:t>’</w:t>
      </w:r>
      <w:r w:rsidRPr="000300B5">
        <w:t>єкти підприємницької діяльності</w:t>
      </w:r>
      <w:r w:rsidR="000300B5">
        <w:t>,</w:t>
      </w:r>
      <w:r w:rsidRPr="000300B5">
        <w:t xml:space="preserve"> обліково-аналітичне забезпечення, бюджетування, бюджети, інновації, розвиток.</w:t>
      </w:r>
    </w:p>
    <w:p w:rsidR="000234E7" w:rsidRPr="000300B5" w:rsidRDefault="000234E7" w:rsidP="000300B5">
      <w:pPr>
        <w:ind w:firstLine="709"/>
        <w:rPr>
          <w:spacing w:val="-6"/>
        </w:rPr>
      </w:pPr>
    </w:p>
    <w:p w:rsidR="000234E7" w:rsidRPr="000300B5" w:rsidRDefault="000234E7" w:rsidP="000300B5">
      <w:pPr>
        <w:ind w:firstLine="709"/>
        <w:jc w:val="left"/>
        <w:rPr>
          <w:b/>
          <w:lang w:val="ru-RU"/>
        </w:rPr>
      </w:pPr>
      <w:r w:rsidRPr="000300B5">
        <w:rPr>
          <w:b/>
          <w:lang w:val="ru-RU"/>
        </w:rPr>
        <w:t>АННОТАЦИЯ</w:t>
      </w:r>
    </w:p>
    <w:p w:rsidR="000234E7" w:rsidRPr="000300B5" w:rsidRDefault="000300B5" w:rsidP="000300B5">
      <w:pPr>
        <w:ind w:firstLine="709"/>
        <w:rPr>
          <w:lang w:val="ru-RU"/>
        </w:rPr>
      </w:pPr>
      <w:r>
        <w:rPr>
          <w:spacing w:val="-6"/>
          <w:lang w:val="ru-RU"/>
        </w:rPr>
        <w:t xml:space="preserve">В статье рассмотрена необходимость развития инновационной деятельности субъекта предпринимательской деятельности и управления ей с использованием учетно-аналитического обеспечения, базовыми составляющими которого являются управленческий процесс и процесс бюджетирования. </w:t>
      </w:r>
      <w:r w:rsidR="000234E7" w:rsidRPr="000300B5">
        <w:rPr>
          <w:spacing w:val="-6"/>
          <w:lang w:val="ru-RU"/>
        </w:rPr>
        <w:t>Определены тенденции инновационного</w:t>
      </w:r>
      <w:r>
        <w:rPr>
          <w:spacing w:val="-6"/>
          <w:lang w:val="ru-RU"/>
        </w:rPr>
        <w:t xml:space="preserve"> ра</w:t>
      </w:r>
      <w:r w:rsidR="000234E7" w:rsidRPr="000300B5">
        <w:rPr>
          <w:spacing w:val="-6"/>
          <w:lang w:val="ru-RU"/>
        </w:rPr>
        <w:t xml:space="preserve">звития в условиях </w:t>
      </w:r>
      <w:r>
        <w:rPr>
          <w:spacing w:val="-6"/>
          <w:lang w:val="ru-RU"/>
        </w:rPr>
        <w:t>распространения</w:t>
      </w:r>
      <w:r w:rsidR="000234E7" w:rsidRPr="000300B5">
        <w:rPr>
          <w:spacing w:val="-6"/>
          <w:lang w:val="ru-RU"/>
        </w:rPr>
        <w:t xml:space="preserve"> информационно-ком</w:t>
      </w:r>
      <w:r>
        <w:rPr>
          <w:spacing w:val="-6"/>
          <w:lang w:val="ru-RU"/>
        </w:rPr>
        <w:t>м</w:t>
      </w:r>
      <w:r w:rsidR="000234E7" w:rsidRPr="000300B5">
        <w:rPr>
          <w:spacing w:val="-6"/>
          <w:lang w:val="ru-RU"/>
        </w:rPr>
        <w:t xml:space="preserve">уникационных технологий. </w:t>
      </w:r>
      <w:r>
        <w:rPr>
          <w:spacing w:val="-6"/>
          <w:lang w:val="ru-RU"/>
        </w:rPr>
        <w:t>Исследована</w:t>
      </w:r>
      <w:r w:rsidR="000234E7" w:rsidRPr="000300B5">
        <w:rPr>
          <w:spacing w:val="-6"/>
          <w:lang w:val="ru-RU"/>
        </w:rPr>
        <w:t xml:space="preserve"> </w:t>
      </w:r>
      <w:r w:rsidR="000234E7" w:rsidRPr="000300B5">
        <w:rPr>
          <w:lang w:val="ru-RU"/>
        </w:rPr>
        <w:t>концепц</w:t>
      </w:r>
      <w:r>
        <w:rPr>
          <w:lang w:val="ru-RU"/>
        </w:rPr>
        <w:t>ия</w:t>
      </w:r>
      <w:r w:rsidR="000234E7" w:rsidRPr="000300B5">
        <w:rPr>
          <w:lang w:val="ru-RU"/>
        </w:rPr>
        <w:t xml:space="preserve"> бюджетирования </w:t>
      </w:r>
      <w:r>
        <w:rPr>
          <w:lang w:val="ru-RU"/>
        </w:rPr>
        <w:t>в зарубежных странах</w:t>
      </w:r>
      <w:r w:rsidR="000234E7" w:rsidRPr="000300B5">
        <w:rPr>
          <w:lang w:val="ru-RU"/>
        </w:rPr>
        <w:t>.</w:t>
      </w:r>
      <w:r>
        <w:rPr>
          <w:lang w:val="ru-RU"/>
        </w:rPr>
        <w:t xml:space="preserve"> Рассмотрены организационные аспекты внедрения бюджетирования процессов инновационного развития. Разработана</w:t>
      </w:r>
      <w:r w:rsidR="000234E7" w:rsidRPr="000300B5">
        <w:rPr>
          <w:lang w:val="ru-RU"/>
        </w:rPr>
        <w:t xml:space="preserve"> организацион</w:t>
      </w:r>
      <w:r>
        <w:rPr>
          <w:lang w:val="ru-RU"/>
        </w:rPr>
        <w:t>ная</w:t>
      </w:r>
      <w:r w:rsidR="000234E7" w:rsidRPr="000300B5">
        <w:rPr>
          <w:lang w:val="ru-RU"/>
        </w:rPr>
        <w:t xml:space="preserve"> модель бюджетирования процес</w:t>
      </w:r>
      <w:r>
        <w:rPr>
          <w:lang w:val="ru-RU"/>
        </w:rPr>
        <w:t>с</w:t>
      </w:r>
      <w:r w:rsidR="000234E7" w:rsidRPr="000300B5">
        <w:rPr>
          <w:lang w:val="ru-RU"/>
        </w:rPr>
        <w:t>а инновационного развития, которая</w:t>
      </w:r>
      <w:r>
        <w:rPr>
          <w:lang w:val="ru-RU"/>
        </w:rPr>
        <w:t>, в отличие</w:t>
      </w:r>
      <w:r w:rsidR="000234E7" w:rsidRPr="000300B5">
        <w:rPr>
          <w:lang w:val="ru-RU"/>
        </w:rPr>
        <w:t xml:space="preserve"> от других, включает перечень специфических операционных </w:t>
      </w:r>
      <w:r w:rsidR="000234E7" w:rsidRPr="000300B5">
        <w:rPr>
          <w:lang w:val="ru-RU"/>
        </w:rPr>
        <w:lastRenderedPageBreak/>
        <w:t>бюджетов и дает возможность контролировать выполнени</w:t>
      </w:r>
      <w:r>
        <w:rPr>
          <w:lang w:val="ru-RU"/>
        </w:rPr>
        <w:t>е</w:t>
      </w:r>
      <w:r w:rsidR="000234E7" w:rsidRPr="000300B5">
        <w:rPr>
          <w:lang w:val="ru-RU"/>
        </w:rPr>
        <w:t xml:space="preserve"> целевых показателей, оптимизировать расходы на </w:t>
      </w:r>
      <w:proofErr w:type="spellStart"/>
      <w:r w:rsidR="000234E7" w:rsidRPr="000300B5">
        <w:rPr>
          <w:lang w:val="ru-RU"/>
        </w:rPr>
        <w:t>инновацинную</w:t>
      </w:r>
      <w:proofErr w:type="spellEnd"/>
      <w:r w:rsidR="000234E7" w:rsidRPr="000300B5">
        <w:rPr>
          <w:lang w:val="ru-RU"/>
        </w:rPr>
        <w:t xml:space="preserve"> деятельно</w:t>
      </w:r>
      <w:r>
        <w:rPr>
          <w:lang w:val="ru-RU"/>
        </w:rPr>
        <w:t>сть, повышать мотивацию работников, укреплять коммуникационные связи в системе ответственности и обеспечивать обратную связь для внесения изменений в бюджеты.</w:t>
      </w:r>
    </w:p>
    <w:p w:rsidR="000234E7" w:rsidRPr="000300B5" w:rsidRDefault="000234E7" w:rsidP="000300B5">
      <w:pPr>
        <w:ind w:firstLine="709"/>
        <w:rPr>
          <w:spacing w:val="-6"/>
          <w:lang w:val="ru-RU"/>
        </w:rPr>
      </w:pPr>
      <w:r w:rsidRPr="000300B5">
        <w:rPr>
          <w:b/>
          <w:spacing w:val="-6"/>
          <w:lang w:val="ru-RU"/>
        </w:rPr>
        <w:t>Ключевые слова:</w:t>
      </w:r>
      <w:r w:rsidRPr="000300B5">
        <w:rPr>
          <w:spacing w:val="-6"/>
          <w:lang w:val="ru-RU"/>
        </w:rPr>
        <w:t xml:space="preserve"> субъекты предпринимательской деятельности; учетно-аналитическое обеспечение, бюджетирование, бюджеты, инновации, развитие.</w:t>
      </w:r>
    </w:p>
    <w:p w:rsidR="000234E7" w:rsidRPr="000300B5" w:rsidRDefault="000234E7" w:rsidP="000300B5">
      <w:pPr>
        <w:ind w:firstLine="709"/>
        <w:rPr>
          <w:b/>
          <w:highlight w:val="yellow"/>
        </w:rPr>
      </w:pPr>
    </w:p>
    <w:p w:rsidR="000234E7" w:rsidRPr="000300B5" w:rsidRDefault="000234E7" w:rsidP="000300B5">
      <w:pPr>
        <w:ind w:firstLine="709"/>
        <w:rPr>
          <w:i/>
          <w:spacing w:val="-6"/>
          <w:lang w:val="en-US"/>
        </w:rPr>
      </w:pPr>
      <w:r w:rsidRPr="000300B5">
        <w:rPr>
          <w:b/>
          <w:lang w:val="en-US"/>
        </w:rPr>
        <w:t>ANNOTATION</w:t>
      </w:r>
    </w:p>
    <w:p w:rsidR="000234E7" w:rsidRPr="000300B5" w:rsidRDefault="000234E7" w:rsidP="000300B5">
      <w:pPr>
        <w:ind w:firstLine="709"/>
        <w:rPr>
          <w:lang w:val="en-US"/>
        </w:rPr>
      </w:pPr>
      <w:r w:rsidRPr="000300B5">
        <w:rPr>
          <w:lang w:val="en-US"/>
        </w:rPr>
        <w:t xml:space="preserve">The article is devoted to the necessity of development and management of innovative activity of the subject of entrepreneurial activity, using accounting and analytical support, the basic components of which are management accounting and budgeting process in order to make management decisions to increase the efficiency and effectiveness of the enterprise during the strengthening of intellectual capital. Trends of innovative development in the conditions of distribution of information and communication technologies are defined. As a result of theoretical research, the essence of budgeting concepts and budget modeling options is determined, which are aimed at reducing costs, lossless production and have an adaptive nature to the management accounting system of domestic enterprises. The essence of the concepts of budgeting (kaizen-budgeting, activity-based budgeting (ABB), process-oriented budgeting (PBB), budgeting based on the driver system (DBB-method), off-budgeting (BB)) is studied. Their spread is observed mainly in foreign countries. The organizational aspects of the implementation of budgeting of innovation development processes are considered. The internal and external factors influencing the construction of this process, the prerequisites for drawing up generally accepted budget formats, including the processes of innovation development are identified. It is proposed to include in the budgets of the process of innovation development target financial indicators for: income from the sale of innovative products (works, services </w:t>
      </w:r>
      <w:r w:rsidRPr="000300B5">
        <w:rPr>
          <w:lang w:val="en-US"/>
        </w:rPr>
        <w:lastRenderedPageBreak/>
        <w:t xml:space="preserve">of innovative nature), costs of investments in innovative objects of non-current assets, costs of production of innovative products, costs not subject to capitalization, </w:t>
      </w:r>
      <w:r w:rsidR="000300B5" w:rsidRPr="000300B5">
        <w:rPr>
          <w:lang w:val="en-US"/>
        </w:rPr>
        <w:t>and costs</w:t>
      </w:r>
      <w:r w:rsidRPr="000300B5">
        <w:rPr>
          <w:lang w:val="en-US"/>
        </w:rPr>
        <w:t xml:space="preserve"> of organizational and managerial innovations for sales. The organizational model of </w:t>
      </w:r>
      <w:proofErr w:type="gramStart"/>
      <w:r w:rsidRPr="000300B5">
        <w:rPr>
          <w:lang w:val="en-US"/>
        </w:rPr>
        <w:t>budgeting</w:t>
      </w:r>
      <w:proofErr w:type="gramEnd"/>
      <w:r w:rsidRPr="000300B5">
        <w:rPr>
          <w:lang w:val="en-US"/>
        </w:rPr>
        <w:t xml:space="preserve"> the process of innovation development, which, unlike others, includes a list of specific operating budgets and provides the ability to control the implementation of targets, optimize innovation costs, strengthen employee motivation, strengthen communication in the accountability system and provide feedback for budget changes is developed and proposed for use in the practice of enterprise.</w:t>
      </w:r>
    </w:p>
    <w:p w:rsidR="000234E7" w:rsidRPr="000300B5" w:rsidRDefault="000234E7" w:rsidP="000300B5">
      <w:pPr>
        <w:ind w:firstLine="709"/>
        <w:rPr>
          <w:spacing w:val="-6"/>
          <w:lang w:val="en-US"/>
        </w:rPr>
      </w:pPr>
      <w:r w:rsidRPr="000300B5">
        <w:rPr>
          <w:b/>
          <w:spacing w:val="-6"/>
          <w:lang w:val="en-US"/>
        </w:rPr>
        <w:t>Key words:</w:t>
      </w:r>
      <w:r w:rsidRPr="000300B5">
        <w:rPr>
          <w:spacing w:val="-6"/>
          <w:lang w:val="en-US"/>
        </w:rPr>
        <w:t xml:space="preserve"> subjects of entrepreneurial activity; accounting and analytical support, budgeting, budgets, innovation, development.</w:t>
      </w:r>
    </w:p>
    <w:p w:rsidR="000234E7" w:rsidRPr="000300B5" w:rsidRDefault="000234E7" w:rsidP="000300B5">
      <w:pPr>
        <w:ind w:firstLine="709"/>
        <w:rPr>
          <w:spacing w:val="-6"/>
        </w:rPr>
      </w:pPr>
    </w:p>
    <w:p w:rsidR="000234E7" w:rsidRPr="000300B5" w:rsidRDefault="000234E7" w:rsidP="000300B5">
      <w:pPr>
        <w:shd w:val="clear" w:color="auto" w:fill="FFFFFF"/>
        <w:ind w:firstLine="709"/>
        <w:rPr>
          <w:spacing w:val="-6"/>
        </w:rPr>
      </w:pPr>
      <w:r w:rsidRPr="000300B5">
        <w:rPr>
          <w:b/>
          <w:spacing w:val="-6"/>
        </w:rPr>
        <w:t>Постановка проблеми</w:t>
      </w:r>
      <w:r w:rsidR="000300B5">
        <w:rPr>
          <w:b/>
          <w:spacing w:val="-6"/>
        </w:rPr>
        <w:t>.</w:t>
      </w:r>
      <w:r w:rsidR="000300B5" w:rsidRPr="000300B5">
        <w:rPr>
          <w:spacing w:val="-6"/>
        </w:rPr>
        <w:t xml:space="preserve"> </w:t>
      </w:r>
      <w:r w:rsidRPr="000300B5">
        <w:rPr>
          <w:spacing w:val="-6"/>
        </w:rPr>
        <w:t>Глобалізація ринкового середовища та сталий розвиток економічних відносин сьогодні зумовлені посиленням конкуренції шляхом активізації диверсифікації діяльності суб</w:t>
      </w:r>
      <w:r w:rsidR="000300B5" w:rsidRPr="000300B5">
        <w:rPr>
          <w:spacing w:val="-6"/>
        </w:rPr>
        <w:t>’</w:t>
      </w:r>
      <w:r w:rsidRPr="000300B5">
        <w:rPr>
          <w:spacing w:val="-6"/>
        </w:rPr>
        <w:t>єктів підприємницької діяльності (далі – СПД) через імпл</w:t>
      </w:r>
      <w:r w:rsidR="000300B5">
        <w:rPr>
          <w:spacing w:val="-6"/>
        </w:rPr>
        <w:t>ементацію її інноваційних видів з огляду на</w:t>
      </w:r>
      <w:r w:rsidRPr="000300B5">
        <w:rPr>
          <w:spacing w:val="-6"/>
        </w:rPr>
        <w:t xml:space="preserve"> розширення світового ринку високотехнологічних товарів і послуг. Турбулентні умови зовнішнього середовища та трансформація внутрішньої організації підприємства безпосередньо впливають на інноваційний розвиток СПД, одночасно </w:t>
      </w:r>
      <w:r w:rsidR="00603922">
        <w:rPr>
          <w:spacing w:val="-6"/>
        </w:rPr>
        <w:t>є очевидним</w:t>
      </w:r>
      <w:r w:rsidRPr="000300B5">
        <w:rPr>
          <w:spacing w:val="-6"/>
        </w:rPr>
        <w:t>, що забезпечення високого рівня конкурентоспроможності та подальшої капіталізації бізнес-суб</w:t>
      </w:r>
      <w:r w:rsidR="000300B5" w:rsidRPr="000300B5">
        <w:rPr>
          <w:spacing w:val="-6"/>
        </w:rPr>
        <w:t>’</w:t>
      </w:r>
      <w:r w:rsidRPr="000300B5">
        <w:rPr>
          <w:spacing w:val="-6"/>
        </w:rPr>
        <w:t xml:space="preserve">єкта залежить від ступеня </w:t>
      </w:r>
      <w:proofErr w:type="spellStart"/>
      <w:r w:rsidRPr="000300B5">
        <w:rPr>
          <w:spacing w:val="-6"/>
        </w:rPr>
        <w:t>інноватизації</w:t>
      </w:r>
      <w:proofErr w:type="spellEnd"/>
      <w:r w:rsidRPr="000300B5">
        <w:rPr>
          <w:spacing w:val="-6"/>
        </w:rPr>
        <w:t xml:space="preserve"> бізнес-суб</w:t>
      </w:r>
      <w:r w:rsidR="000300B5" w:rsidRPr="000300B5">
        <w:rPr>
          <w:spacing w:val="-6"/>
        </w:rPr>
        <w:t>’</w:t>
      </w:r>
      <w:r w:rsidRPr="000300B5">
        <w:rPr>
          <w:spacing w:val="-6"/>
        </w:rPr>
        <w:t xml:space="preserve">єкта, </w:t>
      </w:r>
      <w:r w:rsidR="00603922">
        <w:rPr>
          <w:spacing w:val="-6"/>
        </w:rPr>
        <w:t>отже, спостерігаю</w:t>
      </w:r>
      <w:r w:rsidRPr="000300B5">
        <w:rPr>
          <w:spacing w:val="-6"/>
        </w:rPr>
        <w:t>ться дуальний характер інноваційного фактору та його фундаментальна роль у розширенні господ</w:t>
      </w:r>
      <w:r w:rsidR="00603922">
        <w:rPr>
          <w:spacing w:val="-6"/>
        </w:rPr>
        <w:t>арського простору. Водночас</w:t>
      </w:r>
      <w:r w:rsidRPr="000300B5">
        <w:rPr>
          <w:spacing w:val="-6"/>
        </w:rPr>
        <w:t xml:space="preserve"> виключно інноваційної діяльності СПД </w:t>
      </w:r>
      <w:r w:rsidR="00603922">
        <w:rPr>
          <w:spacing w:val="-6"/>
        </w:rPr>
        <w:t>для набуття</w:t>
      </w:r>
      <w:r w:rsidRPr="000300B5">
        <w:rPr>
          <w:spacing w:val="-6"/>
        </w:rPr>
        <w:t xml:space="preserve"> ним високого рівня конкурентних переваг недостатньо, що підтверджується даними Держ</w:t>
      </w:r>
      <w:r w:rsidR="00603922">
        <w:rPr>
          <w:spacing w:val="-6"/>
        </w:rPr>
        <w:t>авної служби статистики України. Так,</w:t>
      </w:r>
      <w:r w:rsidRPr="000300B5">
        <w:rPr>
          <w:spacing w:val="-6"/>
        </w:rPr>
        <w:t xml:space="preserve"> кількість інноваційно активних підприємств має тенденцію до значного скорочення, зокрема на 5</w:t>
      </w:r>
      <w:r w:rsidR="00603922">
        <w:rPr>
          <w:spacing w:val="-6"/>
        </w:rPr>
        <w:t xml:space="preserve"> </w:t>
      </w:r>
      <w:r w:rsidRPr="000300B5">
        <w:rPr>
          <w:spacing w:val="-6"/>
        </w:rPr>
        <w:t>892</w:t>
      </w:r>
      <w:r w:rsidR="00603922">
        <w:rPr>
          <w:spacing w:val="-6"/>
        </w:rPr>
        <w:t xml:space="preserve"> од. менше за 2018–2010 рр. порівняно з 2016–2018 рр., отже,</w:t>
      </w:r>
      <w:r w:rsidRPr="000300B5">
        <w:rPr>
          <w:spacing w:val="-6"/>
        </w:rPr>
        <w:t xml:space="preserve"> на кінець 2020 р. частка таких СПД складає лише 8,5% у загальній кількості </w:t>
      </w:r>
      <w:r w:rsidRPr="000300B5">
        <w:rPr>
          <w:spacing w:val="-6"/>
        </w:rPr>
        <w:lastRenderedPageBreak/>
        <w:t>підприємств [2]</w:t>
      </w:r>
      <w:r w:rsidR="00603922">
        <w:rPr>
          <w:spacing w:val="-6"/>
        </w:rPr>
        <w:t>,</w:t>
      </w:r>
      <w:r w:rsidRPr="000300B5">
        <w:rPr>
          <w:spacing w:val="-6"/>
        </w:rPr>
        <w:t xml:space="preserve"> </w:t>
      </w:r>
      <w:r w:rsidR="00603922">
        <w:rPr>
          <w:spacing w:val="-6"/>
        </w:rPr>
        <w:t>т</w:t>
      </w:r>
      <w:r w:rsidRPr="000300B5">
        <w:rPr>
          <w:spacing w:val="-6"/>
        </w:rPr>
        <w:t>ому</w:t>
      </w:r>
      <w:r w:rsidR="00603922">
        <w:rPr>
          <w:spacing w:val="-6"/>
        </w:rPr>
        <w:t xml:space="preserve"> важливим питанням сьогодення</w:t>
      </w:r>
      <w:r w:rsidRPr="000300B5">
        <w:rPr>
          <w:spacing w:val="-6"/>
        </w:rPr>
        <w:t xml:space="preserve"> є всебічна побудова архітектоніки системи управління інноваційним розвитком СПД на основі </w:t>
      </w:r>
      <w:r w:rsidRPr="000300B5">
        <w:rPr>
          <w:spacing w:val="-4"/>
        </w:rPr>
        <w:t>обліково-аналітичного забезпечення</w:t>
      </w:r>
      <w:r w:rsidRPr="000300B5">
        <w:rPr>
          <w:spacing w:val="-6"/>
        </w:rPr>
        <w:t>, де основним інформаційним джерело виступає система управлінського обліку та процес бюджетування, який</w:t>
      </w:r>
      <w:r w:rsidR="000300B5" w:rsidRPr="000300B5">
        <w:rPr>
          <w:rFonts w:eastAsia="Times New Roman"/>
          <w:lang w:eastAsia="ru-RU"/>
        </w:rPr>
        <w:t xml:space="preserve"> </w:t>
      </w:r>
      <w:r w:rsidRPr="000300B5">
        <w:rPr>
          <w:rFonts w:eastAsia="Times New Roman"/>
          <w:lang w:eastAsia="ru-RU"/>
        </w:rPr>
        <w:t>орієнтований на</w:t>
      </w:r>
      <w:r w:rsidR="000300B5" w:rsidRPr="000300B5">
        <w:rPr>
          <w:rFonts w:eastAsia="Times New Roman"/>
          <w:lang w:eastAsia="ru-RU"/>
        </w:rPr>
        <w:t xml:space="preserve"> </w:t>
      </w:r>
      <w:r w:rsidRPr="000300B5">
        <w:rPr>
          <w:rFonts w:eastAsia="Times New Roman"/>
          <w:lang w:eastAsia="ru-RU"/>
        </w:rPr>
        <w:t>контроль, координацію господарських операцій, прийняття управлінських рішень, а</w:t>
      </w:r>
      <w:r w:rsidR="000300B5" w:rsidRPr="000300B5">
        <w:rPr>
          <w:rFonts w:eastAsia="Times New Roman"/>
          <w:lang w:eastAsia="ru-RU"/>
        </w:rPr>
        <w:t xml:space="preserve"> </w:t>
      </w:r>
      <w:r w:rsidRPr="000300B5">
        <w:rPr>
          <w:rFonts w:eastAsia="Times New Roman"/>
          <w:lang w:eastAsia="ru-RU"/>
        </w:rPr>
        <w:t>також</w:t>
      </w:r>
      <w:r w:rsidR="000300B5" w:rsidRPr="000300B5">
        <w:rPr>
          <w:rFonts w:eastAsia="Times New Roman"/>
          <w:lang w:eastAsia="ru-RU"/>
        </w:rPr>
        <w:t xml:space="preserve"> </w:t>
      </w:r>
      <w:r w:rsidR="00603922">
        <w:rPr>
          <w:rFonts w:eastAsia="Times New Roman"/>
          <w:lang w:eastAsia="ru-RU"/>
        </w:rPr>
        <w:t>н</w:t>
      </w:r>
      <w:r w:rsidRPr="000300B5">
        <w:rPr>
          <w:rFonts w:eastAsia="Times New Roman"/>
          <w:lang w:eastAsia="ru-RU"/>
        </w:rPr>
        <w:t xml:space="preserve">а мотивацію </w:t>
      </w:r>
      <w:r w:rsidR="00603922">
        <w:rPr>
          <w:rFonts w:eastAsia="Times New Roman"/>
          <w:lang w:eastAsia="ru-RU"/>
        </w:rPr>
        <w:t>персоналу для</w:t>
      </w:r>
      <w:r w:rsidRPr="000300B5">
        <w:rPr>
          <w:rFonts w:eastAsia="Times New Roman"/>
          <w:lang w:eastAsia="ru-RU"/>
        </w:rPr>
        <w:t xml:space="preserve"> досягнення цільових фінансових показників з</w:t>
      </w:r>
      <w:r w:rsidR="00603922">
        <w:rPr>
          <w:rFonts w:eastAsia="Times New Roman"/>
          <w:lang w:eastAsia="ru-RU"/>
        </w:rPr>
        <w:t>адля</w:t>
      </w:r>
      <w:r w:rsidRPr="000300B5">
        <w:rPr>
          <w:rFonts w:eastAsia="Times New Roman"/>
          <w:lang w:eastAsia="ru-RU"/>
        </w:rPr>
        <w:t xml:space="preserve"> підвищення ефективності та результативності інноваційних процесів.</w:t>
      </w:r>
    </w:p>
    <w:p w:rsidR="00603922" w:rsidRDefault="00603922" w:rsidP="000300B5">
      <w:pPr>
        <w:ind w:firstLine="709"/>
      </w:pPr>
      <w:r>
        <w:rPr>
          <w:b/>
          <w:spacing w:val="-6"/>
        </w:rPr>
        <w:t>Аналіз останніх</w:t>
      </w:r>
      <w:r w:rsidR="000234E7" w:rsidRPr="000300B5">
        <w:rPr>
          <w:b/>
          <w:spacing w:val="-6"/>
        </w:rPr>
        <w:t xml:space="preserve"> досліджень і публікацій. </w:t>
      </w:r>
      <w:r w:rsidR="000234E7" w:rsidRPr="000300B5">
        <w:rPr>
          <w:spacing w:val="-6"/>
        </w:rPr>
        <w:t>Теоретичні та практичні аспекти інноваційного розвитку суб</w:t>
      </w:r>
      <w:r w:rsidR="000300B5" w:rsidRPr="000300B5">
        <w:rPr>
          <w:spacing w:val="-6"/>
        </w:rPr>
        <w:t>’</w:t>
      </w:r>
      <w:r w:rsidR="000234E7" w:rsidRPr="000300B5">
        <w:rPr>
          <w:spacing w:val="-6"/>
        </w:rPr>
        <w:t>єктів підприємницької діяльності досліджено у працях таких учених</w:t>
      </w:r>
      <w:r>
        <w:rPr>
          <w:spacing w:val="-6"/>
        </w:rPr>
        <w:t>,</w:t>
      </w:r>
      <w:r w:rsidR="000234E7" w:rsidRPr="000300B5">
        <w:rPr>
          <w:spacing w:val="-6"/>
        </w:rPr>
        <w:t xml:space="preserve"> як </w:t>
      </w:r>
      <w:r w:rsidR="000234E7" w:rsidRPr="000300B5">
        <w:rPr>
          <w:spacing w:val="-10"/>
          <w:shd w:val="clear" w:color="auto" w:fill="FFFFFF"/>
        </w:rPr>
        <w:t>С.М.</w:t>
      </w:r>
      <w:r w:rsidR="000234E7" w:rsidRPr="000300B5">
        <w:t xml:space="preserve"> </w:t>
      </w:r>
      <w:proofErr w:type="spellStart"/>
      <w:r w:rsidR="000234E7" w:rsidRPr="000300B5">
        <w:rPr>
          <w:spacing w:val="-10"/>
          <w:shd w:val="clear" w:color="auto" w:fill="FFFFFF"/>
        </w:rPr>
        <w:t>Боняр</w:t>
      </w:r>
      <w:proofErr w:type="spellEnd"/>
      <w:r w:rsidR="000234E7" w:rsidRPr="000300B5">
        <w:t xml:space="preserve">, </w:t>
      </w:r>
      <w:r>
        <w:rPr>
          <w:spacing w:val="-10"/>
          <w:shd w:val="clear" w:color="auto" w:fill="FFFFFF"/>
        </w:rPr>
        <w:t>Л.</w:t>
      </w:r>
      <w:r w:rsidR="000234E7" w:rsidRPr="000300B5">
        <w:rPr>
          <w:spacing w:val="-10"/>
          <w:shd w:val="clear" w:color="auto" w:fill="FFFFFF"/>
        </w:rPr>
        <w:t>А. Климова,</w:t>
      </w:r>
      <w:r w:rsidR="000300B5" w:rsidRPr="000300B5">
        <w:rPr>
          <w:spacing w:val="-10"/>
          <w:shd w:val="clear" w:color="auto" w:fill="FFFFFF"/>
        </w:rPr>
        <w:t xml:space="preserve"> </w:t>
      </w:r>
      <w:r>
        <w:rPr>
          <w:spacing w:val="-10"/>
          <w:shd w:val="clear" w:color="auto" w:fill="FFFFFF"/>
        </w:rPr>
        <w:t>М.</w:t>
      </w:r>
      <w:r w:rsidR="000234E7" w:rsidRPr="000300B5">
        <w:rPr>
          <w:spacing w:val="-10"/>
          <w:shd w:val="clear" w:color="auto" w:fill="FFFFFF"/>
        </w:rPr>
        <w:t xml:space="preserve">М. Кошлата. </w:t>
      </w:r>
      <w:r w:rsidR="000234E7" w:rsidRPr="000300B5">
        <w:t xml:space="preserve">Питання впровадження </w:t>
      </w:r>
      <w:r w:rsidR="000234E7" w:rsidRPr="000300B5">
        <w:rPr>
          <w:spacing w:val="-6"/>
        </w:rPr>
        <w:t>бюджетування до системи обліково-аналітичного забезпечення інноваційного розвитку суб</w:t>
      </w:r>
      <w:r w:rsidR="000300B5" w:rsidRPr="000300B5">
        <w:rPr>
          <w:spacing w:val="-6"/>
        </w:rPr>
        <w:t>’</w:t>
      </w:r>
      <w:r w:rsidR="000234E7" w:rsidRPr="000300B5">
        <w:rPr>
          <w:spacing w:val="-6"/>
        </w:rPr>
        <w:t>єктів підприємницької діяльності</w:t>
      </w:r>
      <w:r w:rsidR="000300B5" w:rsidRPr="000300B5">
        <w:rPr>
          <w:spacing w:val="-6"/>
        </w:rPr>
        <w:t xml:space="preserve"> </w:t>
      </w:r>
      <w:r w:rsidR="000234E7" w:rsidRPr="000300B5">
        <w:rPr>
          <w:spacing w:val="-6"/>
        </w:rPr>
        <w:t>стали п</w:t>
      </w:r>
      <w:r>
        <w:rPr>
          <w:spacing w:val="-6"/>
        </w:rPr>
        <w:t xml:space="preserve">редметом наукових робіт таких дослідників, як Н.В. </w:t>
      </w:r>
      <w:proofErr w:type="spellStart"/>
      <w:r>
        <w:rPr>
          <w:spacing w:val="-6"/>
        </w:rPr>
        <w:t>Гойло</w:t>
      </w:r>
      <w:proofErr w:type="spellEnd"/>
      <w:r>
        <w:rPr>
          <w:spacing w:val="-6"/>
        </w:rPr>
        <w:t>, І.І. Короп, Н.</w:t>
      </w:r>
      <w:r w:rsidR="000234E7" w:rsidRPr="000300B5">
        <w:rPr>
          <w:spacing w:val="-6"/>
        </w:rPr>
        <w:t xml:space="preserve">А. </w:t>
      </w:r>
      <w:proofErr w:type="spellStart"/>
      <w:r w:rsidR="000234E7" w:rsidRPr="000300B5">
        <w:rPr>
          <w:spacing w:val="-6"/>
        </w:rPr>
        <w:t>Остап</w:t>
      </w:r>
      <w:r w:rsidR="000300B5" w:rsidRPr="000300B5">
        <w:rPr>
          <w:spacing w:val="-6"/>
        </w:rPr>
        <w:t>’</w:t>
      </w:r>
      <w:r>
        <w:rPr>
          <w:spacing w:val="-6"/>
        </w:rPr>
        <w:t>юк</w:t>
      </w:r>
      <w:proofErr w:type="spellEnd"/>
      <w:r w:rsidR="000234E7" w:rsidRPr="000300B5">
        <w:t>.</w:t>
      </w:r>
    </w:p>
    <w:p w:rsidR="000234E7" w:rsidRPr="000300B5" w:rsidRDefault="00603922" w:rsidP="000300B5">
      <w:pPr>
        <w:ind w:firstLine="709"/>
        <w:rPr>
          <w:spacing w:val="-6"/>
        </w:rPr>
      </w:pPr>
      <w:r>
        <w:rPr>
          <w:b/>
          <w:spacing w:val="-6"/>
        </w:rPr>
        <w:t>Виділення не вирішених раніше частин загальної проблеми.</w:t>
      </w:r>
      <w:r w:rsidR="000234E7" w:rsidRPr="000300B5">
        <w:rPr>
          <w:spacing w:val="-6"/>
        </w:rPr>
        <w:t xml:space="preserve"> З огляду на вагомий внесок наукової спільноти у вивчення та розв</w:t>
      </w:r>
      <w:r w:rsidR="000300B5" w:rsidRPr="000300B5">
        <w:rPr>
          <w:spacing w:val="-6"/>
        </w:rPr>
        <w:t>’</w:t>
      </w:r>
      <w:r w:rsidR="000234E7" w:rsidRPr="000300B5">
        <w:rPr>
          <w:spacing w:val="-6"/>
        </w:rPr>
        <w:t>язання проблем іннова</w:t>
      </w:r>
      <w:r>
        <w:rPr>
          <w:spacing w:val="-6"/>
        </w:rPr>
        <w:t xml:space="preserve">ційного розвитку підприємств у </w:t>
      </w:r>
      <w:r w:rsidR="000234E7" w:rsidRPr="000300B5">
        <w:rPr>
          <w:spacing w:val="-6"/>
        </w:rPr>
        <w:t>сучасних умовах господарювання актуалізується питання поглиблення досліджень цієї проблематики з точки зору імплементації принципу бюджетування як елементу обліково-аналітичного забезпечення</w:t>
      </w:r>
      <w:r>
        <w:rPr>
          <w:spacing w:val="-6"/>
        </w:rPr>
        <w:t>, що становить новизну</w:t>
      </w:r>
      <w:r w:rsidR="000234E7" w:rsidRPr="000300B5">
        <w:rPr>
          <w:spacing w:val="-6"/>
        </w:rPr>
        <w:t xml:space="preserve"> роботи.</w:t>
      </w:r>
    </w:p>
    <w:p w:rsidR="000234E7" w:rsidRPr="000300B5" w:rsidRDefault="000234E7" w:rsidP="000300B5">
      <w:pPr>
        <w:ind w:firstLine="709"/>
        <w:rPr>
          <w:spacing w:val="-6"/>
        </w:rPr>
      </w:pPr>
      <w:r w:rsidRPr="00603922">
        <w:t>Формулювання цілей статті</w:t>
      </w:r>
      <w:r w:rsidRPr="000300B5">
        <w:t xml:space="preserve"> </w:t>
      </w:r>
      <w:r w:rsidRPr="000300B5">
        <w:rPr>
          <w:b/>
        </w:rPr>
        <w:t>(постановка завдання)</w:t>
      </w:r>
      <w:r w:rsidRPr="00603922">
        <w:t xml:space="preserve">. </w:t>
      </w:r>
      <w:r w:rsidR="00603922">
        <w:rPr>
          <w:spacing w:val="-6"/>
        </w:rPr>
        <w:t>Метою статті є і</w:t>
      </w:r>
      <w:r w:rsidRPr="000300B5">
        <w:rPr>
          <w:spacing w:val="-6"/>
        </w:rPr>
        <w:t>дентифікація бюджетування</w:t>
      </w:r>
      <w:r w:rsidR="000300B5" w:rsidRPr="000300B5">
        <w:rPr>
          <w:spacing w:val="-6"/>
        </w:rPr>
        <w:t xml:space="preserve"> </w:t>
      </w:r>
      <w:r w:rsidRPr="000300B5">
        <w:t>в системі обліково-аналітичного забезпечення інноваційного розвитку суб</w:t>
      </w:r>
      <w:r w:rsidR="000300B5" w:rsidRPr="000300B5">
        <w:t>’</w:t>
      </w:r>
      <w:r w:rsidRPr="000300B5">
        <w:t>єктів підприємницької діяльності</w:t>
      </w:r>
      <w:r w:rsidRPr="000300B5">
        <w:rPr>
          <w:spacing w:val="-6"/>
        </w:rPr>
        <w:t xml:space="preserve"> </w:t>
      </w:r>
      <w:r w:rsidR="00603922">
        <w:rPr>
          <w:spacing w:val="-6"/>
        </w:rPr>
        <w:t>для</w:t>
      </w:r>
      <w:r w:rsidRPr="000300B5">
        <w:rPr>
          <w:spacing w:val="-6"/>
        </w:rPr>
        <w:t xml:space="preserve"> забезпечення їх сталого соціально-економічного розвитку.</w:t>
      </w:r>
    </w:p>
    <w:p w:rsidR="000234E7" w:rsidRPr="000300B5" w:rsidRDefault="000234E7" w:rsidP="000300B5">
      <w:pPr>
        <w:ind w:firstLine="709"/>
        <w:rPr>
          <w:spacing w:val="-6"/>
        </w:rPr>
      </w:pPr>
      <w:r w:rsidRPr="000300B5">
        <w:rPr>
          <w:b/>
          <w:spacing w:val="-6"/>
        </w:rPr>
        <w:t xml:space="preserve">Виклад основного матеріалу дослідження. </w:t>
      </w:r>
      <w:r w:rsidRPr="000300B5">
        <w:rPr>
          <w:spacing w:val="-6"/>
        </w:rPr>
        <w:t xml:space="preserve">Сучасні соціально-економічні умови відзначаються необхідністю для СПД імплементації у виробничі та управлінські операції інноваційних компонентів, які обумовлюють потребу їх інноваційного зростання внаслідок зовнішніх трансформацій та втрати актуальності внутрішніх процесів на підприємстві через їх фізичний та моральний знос. У цьому </w:t>
      </w:r>
      <w:r w:rsidRPr="000300B5">
        <w:rPr>
          <w:spacing w:val="-6"/>
        </w:rPr>
        <w:lastRenderedPageBreak/>
        <w:t>контексті підтримуємо думку</w:t>
      </w:r>
      <w:r w:rsidR="00603922">
        <w:rPr>
          <w:spacing w:val="-6"/>
        </w:rPr>
        <w:t xml:space="preserve"> про те</w:t>
      </w:r>
      <w:r w:rsidRPr="000300B5">
        <w:rPr>
          <w:spacing w:val="-6"/>
        </w:rPr>
        <w:t xml:space="preserve">, що «під інноваційним розвитком підприємства варто </w:t>
      </w:r>
      <w:r w:rsidR="00603922">
        <w:rPr>
          <w:spacing w:val="-6"/>
        </w:rPr>
        <w:t>розуміти</w:t>
      </w:r>
      <w:r w:rsidRPr="000300B5">
        <w:rPr>
          <w:spacing w:val="-6"/>
        </w:rPr>
        <w:t xml:space="preserve"> процес функціонування підприємства, який зорієнтований на використання різних форм інновацій у виробничій, збутовій та комерційній діяльності задля підвищення прибутковості та конкурентоспроможності</w:t>
      </w:r>
      <w:r w:rsidR="00603922">
        <w:rPr>
          <w:spacing w:val="-6"/>
        </w:rPr>
        <w:t>»</w:t>
      </w:r>
      <w:r w:rsidR="000300B5" w:rsidRPr="000300B5">
        <w:rPr>
          <w:spacing w:val="-6"/>
        </w:rPr>
        <w:t xml:space="preserve"> </w:t>
      </w:r>
      <w:r w:rsidRPr="000300B5">
        <w:rPr>
          <w:spacing w:val="-6"/>
        </w:rPr>
        <w:t>[7, с. 211].</w:t>
      </w:r>
    </w:p>
    <w:p w:rsidR="000234E7" w:rsidRPr="000300B5" w:rsidRDefault="000234E7" w:rsidP="000300B5">
      <w:pPr>
        <w:ind w:firstLine="709"/>
        <w:rPr>
          <w:spacing w:val="-6"/>
        </w:rPr>
      </w:pPr>
      <w:r w:rsidRPr="000300B5">
        <w:rPr>
          <w:spacing w:val="-6"/>
        </w:rPr>
        <w:t xml:space="preserve">За словами Л.А. </w:t>
      </w:r>
      <w:proofErr w:type="spellStart"/>
      <w:r w:rsidRPr="000300B5">
        <w:rPr>
          <w:spacing w:val="-6"/>
        </w:rPr>
        <w:t>Клімової</w:t>
      </w:r>
      <w:proofErr w:type="spellEnd"/>
      <w:r w:rsidR="00603922">
        <w:rPr>
          <w:spacing w:val="-6"/>
        </w:rPr>
        <w:t>,</w:t>
      </w:r>
      <w:r w:rsidRPr="000300B5">
        <w:rPr>
          <w:spacing w:val="-6"/>
        </w:rPr>
        <w:t xml:space="preserve"> існує низка факторів, за якими можна виявити потребу підприє</w:t>
      </w:r>
      <w:r w:rsidR="00603922">
        <w:rPr>
          <w:spacing w:val="-6"/>
        </w:rPr>
        <w:t xml:space="preserve">мства в інноваційному розвитку. Отже, ними є </w:t>
      </w:r>
      <w:r w:rsidRPr="000300B5">
        <w:rPr>
          <w:spacing w:val="-6"/>
        </w:rPr>
        <w:t xml:space="preserve">зменшення життєвого циклу, підвищення ролі технологічного процесу, неможливість використання традиційних видів сировини, нестабільне ринкове становище, натиск з боку конкурентів, стрімкі зовнішні зміни, глобалізація економіки [5, с. 39]. </w:t>
      </w:r>
      <w:r w:rsidR="00603922">
        <w:rPr>
          <w:spacing w:val="-6"/>
        </w:rPr>
        <w:t>Водно</w:t>
      </w:r>
      <w:r w:rsidRPr="000300B5">
        <w:rPr>
          <w:spacing w:val="-6"/>
        </w:rPr>
        <w:t>час з</w:t>
      </w:r>
      <w:r w:rsidR="00603922">
        <w:rPr>
          <w:spacing w:val="-6"/>
        </w:rPr>
        <w:t>адля</w:t>
      </w:r>
      <w:r w:rsidRPr="000300B5">
        <w:rPr>
          <w:spacing w:val="-6"/>
        </w:rPr>
        <w:t xml:space="preserve"> ухвалення раціональних та ефективних управлінських рішень щодо забезпечення інноваційного розвитку СПД доцільною</w:t>
      </w:r>
      <w:r w:rsidR="00603922">
        <w:rPr>
          <w:spacing w:val="-6"/>
        </w:rPr>
        <w:t>,</w:t>
      </w:r>
      <w:r w:rsidRPr="000300B5">
        <w:rPr>
          <w:spacing w:val="-6"/>
        </w:rPr>
        <w:t xml:space="preserve"> на нашу думку</w:t>
      </w:r>
      <w:r w:rsidR="00603922">
        <w:rPr>
          <w:spacing w:val="-6"/>
        </w:rPr>
        <w:t>, є</w:t>
      </w:r>
      <w:r w:rsidRPr="000300B5">
        <w:rPr>
          <w:spacing w:val="-6"/>
        </w:rPr>
        <w:t xml:space="preserve"> детальна класифікація цих факторів, </w:t>
      </w:r>
      <w:r w:rsidR="00603922">
        <w:rPr>
          <w:spacing w:val="-6"/>
        </w:rPr>
        <w:t>яку пропонують С.М.</w:t>
      </w:r>
      <w:r w:rsidRPr="000300B5">
        <w:rPr>
          <w:spacing w:val="-6"/>
        </w:rPr>
        <w:t xml:space="preserve"> </w:t>
      </w:r>
      <w:proofErr w:type="spellStart"/>
      <w:r w:rsidRPr="000300B5">
        <w:rPr>
          <w:spacing w:val="-6"/>
        </w:rPr>
        <w:t>Боняр</w:t>
      </w:r>
      <w:proofErr w:type="spellEnd"/>
      <w:r w:rsidRPr="000300B5">
        <w:rPr>
          <w:spacing w:val="-6"/>
        </w:rPr>
        <w:t>,</w:t>
      </w:r>
      <w:r w:rsidR="00603922">
        <w:rPr>
          <w:spacing w:val="-6"/>
        </w:rPr>
        <w:t xml:space="preserve"> О.М.</w:t>
      </w:r>
      <w:r w:rsidRPr="000300B5">
        <w:rPr>
          <w:spacing w:val="-6"/>
        </w:rPr>
        <w:t xml:space="preserve"> Аляб</w:t>
      </w:r>
      <w:r w:rsidR="000300B5" w:rsidRPr="000300B5">
        <w:rPr>
          <w:spacing w:val="-6"/>
        </w:rPr>
        <w:t>’</w:t>
      </w:r>
      <w:r w:rsidRPr="000300B5">
        <w:rPr>
          <w:spacing w:val="-6"/>
        </w:rPr>
        <w:t>єва</w:t>
      </w:r>
      <w:r w:rsidR="00603922">
        <w:rPr>
          <w:spacing w:val="-6"/>
        </w:rPr>
        <w:t>, які виокремлюють такі групи, як</w:t>
      </w:r>
      <w:r w:rsidRPr="000300B5">
        <w:rPr>
          <w:spacing w:val="-6"/>
        </w:rPr>
        <w:t xml:space="preserve"> політико-правові, економічні, соціокультурні, технологічні, науково-технічні, маркетингові, виробничі, організаційно-управлінські, інформаційні, кадрові, соціально-психологічні та технологічні [1]</w:t>
      </w:r>
      <w:r w:rsidR="00603922">
        <w:rPr>
          <w:spacing w:val="-6"/>
        </w:rPr>
        <w:t>.</w:t>
      </w:r>
    </w:p>
    <w:p w:rsidR="000234E7" w:rsidRDefault="000234E7" w:rsidP="000300B5">
      <w:pPr>
        <w:ind w:firstLine="709"/>
        <w:rPr>
          <w:spacing w:val="-6"/>
        </w:rPr>
      </w:pPr>
      <w:r w:rsidRPr="000300B5">
        <w:rPr>
          <w:spacing w:val="-6"/>
        </w:rPr>
        <w:t>При цьому очевидно, що тенденц</w:t>
      </w:r>
      <w:r w:rsidR="00603922">
        <w:rPr>
          <w:spacing w:val="-6"/>
        </w:rPr>
        <w:t>ії інноваційного розвитку мають</w:t>
      </w:r>
      <w:r w:rsidRPr="000300B5">
        <w:rPr>
          <w:spacing w:val="-6"/>
        </w:rPr>
        <w:t xml:space="preserve"> глибокий інтегративний характер на національному рівні через стрімке зрос</w:t>
      </w:r>
      <w:r w:rsidR="00603922">
        <w:rPr>
          <w:spacing w:val="-6"/>
        </w:rPr>
        <w:t>тання ступеня</w:t>
      </w:r>
      <w:r w:rsidRPr="000300B5">
        <w:rPr>
          <w:spacing w:val="-6"/>
        </w:rPr>
        <w:t xml:space="preserve"> інформа</w:t>
      </w:r>
      <w:r w:rsidR="00603922">
        <w:rPr>
          <w:spacing w:val="-6"/>
        </w:rPr>
        <w:t>ційно-комунікаційних технологій.</w:t>
      </w:r>
      <w:r w:rsidRPr="000300B5">
        <w:rPr>
          <w:spacing w:val="-6"/>
        </w:rPr>
        <w:t xml:space="preserve"> </w:t>
      </w:r>
      <w:r w:rsidR="00603922" w:rsidRPr="000300B5">
        <w:rPr>
          <w:spacing w:val="-6"/>
        </w:rPr>
        <w:t>Т</w:t>
      </w:r>
      <w:r w:rsidRPr="000300B5">
        <w:rPr>
          <w:spacing w:val="-6"/>
        </w:rPr>
        <w:t>ак, а</w:t>
      </w:r>
      <w:r w:rsidRPr="000300B5">
        <w:t xml:space="preserve">налізуючи позиції України на міжнародній арені, </w:t>
      </w:r>
      <w:r w:rsidR="00603922">
        <w:t>відзначаємо</w:t>
      </w:r>
      <w:r w:rsidRPr="000300B5">
        <w:t xml:space="preserve">, що </w:t>
      </w:r>
      <w:r w:rsidRPr="000300B5">
        <w:rPr>
          <w:bCs/>
        </w:rPr>
        <w:t>країна посіла 45 місце серед 131 держав</w:t>
      </w:r>
      <w:r w:rsidR="00603922">
        <w:rPr>
          <w:bCs/>
        </w:rPr>
        <w:t>и</w:t>
      </w:r>
      <w:r w:rsidRPr="000300B5">
        <w:rPr>
          <w:bCs/>
        </w:rPr>
        <w:t xml:space="preserve"> світу у рейтингу «Глобальний інноваційний індекс 2020»</w:t>
      </w:r>
      <w:r w:rsidR="000300B5" w:rsidRPr="000300B5">
        <w:rPr>
          <w:bCs/>
        </w:rPr>
        <w:t xml:space="preserve"> </w:t>
      </w:r>
      <w:r w:rsidRPr="000300B5">
        <w:rPr>
          <w:bCs/>
        </w:rPr>
        <w:t>[11], чим покращила результат 2019 р. на дві сходинки. У 2019 р. кількість впроваджених нових технологічних процесів СПД зросла порівняно з 2018 р. до 2</w:t>
      </w:r>
      <w:r w:rsidR="00603922">
        <w:rPr>
          <w:bCs/>
        </w:rPr>
        <w:t xml:space="preserve"> </w:t>
      </w:r>
      <w:r w:rsidRPr="000300B5">
        <w:rPr>
          <w:bCs/>
        </w:rPr>
        <w:t>318 одиниць, а кількість впроваджених інноваційних в</w:t>
      </w:r>
      <w:r w:rsidR="00603922">
        <w:rPr>
          <w:bCs/>
        </w:rPr>
        <w:t>идів продукції значно зменшилась</w:t>
      </w:r>
      <w:r w:rsidRPr="000300B5">
        <w:rPr>
          <w:bCs/>
        </w:rPr>
        <w:t xml:space="preserve"> (рис. 1).</w:t>
      </w:r>
      <w:r w:rsidRPr="000300B5">
        <w:rPr>
          <w:spacing w:val="-6"/>
        </w:rPr>
        <w:t xml:space="preserve"> Очевидно, що динаміка інноваційної діяльності СПД нестабільна та не відзначається</w:t>
      </w:r>
      <w:r w:rsidR="00603922">
        <w:rPr>
          <w:spacing w:val="-6"/>
        </w:rPr>
        <w:t xml:space="preserve"> позитивними тенденціями, однак</w:t>
      </w:r>
      <w:r w:rsidRPr="000300B5">
        <w:rPr>
          <w:spacing w:val="-6"/>
        </w:rPr>
        <w:t xml:space="preserve"> сьогодні глобальним трендом економічного середовища є суцільна автоматизація виробничої діяльності, при цьому управління господарськими процесами реалізується в режимі реального часу і з урахуванням мінливих зовнішніх умов, ці процеси формалізуються у хвилях </w:t>
      </w:r>
      <w:r w:rsidR="00603922">
        <w:rPr>
          <w:spacing w:val="-6"/>
        </w:rPr>
        <w:lastRenderedPageBreak/>
        <w:t>Ч</w:t>
      </w:r>
      <w:r w:rsidRPr="000300B5">
        <w:rPr>
          <w:spacing w:val="-6"/>
        </w:rPr>
        <w:t>етвертої промислової революції – Індустрії 4.0, що вимагає від керівників підприємств модернізації ментальних та матеріальних ресурсних підходів до здійсненн</w:t>
      </w:r>
      <w:r w:rsidR="00603922">
        <w:rPr>
          <w:spacing w:val="-6"/>
        </w:rPr>
        <w:t>я виробничої діяльності загалом</w:t>
      </w:r>
      <w:r w:rsidRPr="000300B5">
        <w:rPr>
          <w:spacing w:val="-6"/>
        </w:rPr>
        <w:t xml:space="preserve"> та реалізації її інноваційного вектору зокрема.</w:t>
      </w:r>
    </w:p>
    <w:p w:rsidR="00603922" w:rsidRPr="000300B5" w:rsidRDefault="00603922" w:rsidP="000300B5">
      <w:pPr>
        <w:ind w:firstLine="709"/>
        <w:rPr>
          <w:bCs/>
        </w:rPr>
      </w:pPr>
    </w:p>
    <w:p w:rsidR="000234E7" w:rsidRPr="000300B5" w:rsidRDefault="000234E7" w:rsidP="000300B5">
      <w:pPr>
        <w:ind w:firstLine="709"/>
        <w:rPr>
          <w:bCs/>
        </w:rPr>
      </w:pPr>
      <w:r w:rsidRPr="000300B5">
        <w:rPr>
          <w:noProof/>
          <w:lang w:eastAsia="ru-RU"/>
        </w:rPr>
        <w:drawing>
          <wp:inline distT="0" distB="0" distL="0" distR="0" wp14:anchorId="2AE73025" wp14:editId="022EC879">
            <wp:extent cx="6152515" cy="2415540"/>
            <wp:effectExtent l="0" t="0" r="635" b="381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234E7" w:rsidRPr="00603922" w:rsidRDefault="000234E7" w:rsidP="000300B5">
      <w:pPr>
        <w:ind w:firstLine="709"/>
        <w:jc w:val="center"/>
        <w:rPr>
          <w:i/>
        </w:rPr>
      </w:pPr>
      <w:r w:rsidRPr="00603922">
        <w:rPr>
          <w:i/>
        </w:rPr>
        <w:t>Рис. 1</w:t>
      </w:r>
      <w:r w:rsidR="00603922">
        <w:rPr>
          <w:i/>
        </w:rPr>
        <w:t>.</w:t>
      </w:r>
      <w:r w:rsidRPr="00603922">
        <w:rPr>
          <w:i/>
        </w:rPr>
        <w:t xml:space="preserve"> Динаміка кількості впроваджених нових технологічних процесів та іннов</w:t>
      </w:r>
      <w:r w:rsidR="00603922">
        <w:rPr>
          <w:i/>
        </w:rPr>
        <w:t>аційних видів продукції за 2015–</w:t>
      </w:r>
      <w:r w:rsidRPr="00603922">
        <w:rPr>
          <w:i/>
        </w:rPr>
        <w:t>2019 рр., од.</w:t>
      </w:r>
    </w:p>
    <w:p w:rsidR="000234E7" w:rsidRDefault="000234E7" w:rsidP="00603922">
      <w:pPr>
        <w:ind w:firstLine="709"/>
      </w:pPr>
      <w:r w:rsidRPr="000300B5">
        <w:t xml:space="preserve">Джерело: побудовано на основі </w:t>
      </w:r>
      <w:r w:rsidR="00603922">
        <w:t xml:space="preserve">джерела </w:t>
      </w:r>
      <w:r w:rsidRPr="000300B5">
        <w:t>[</w:t>
      </w:r>
      <w:r w:rsidRPr="000300B5">
        <w:rPr>
          <w:spacing w:val="-4"/>
        </w:rPr>
        <w:t>9</w:t>
      </w:r>
      <w:r w:rsidRPr="000300B5">
        <w:t>]</w:t>
      </w:r>
    </w:p>
    <w:p w:rsidR="00603922" w:rsidRPr="000300B5" w:rsidRDefault="00603922" w:rsidP="00603922">
      <w:pPr>
        <w:ind w:firstLine="709"/>
      </w:pPr>
    </w:p>
    <w:p w:rsidR="000234E7" w:rsidRPr="000300B5" w:rsidRDefault="000234E7" w:rsidP="000300B5">
      <w:pPr>
        <w:ind w:firstLine="709"/>
      </w:pPr>
      <w:r w:rsidRPr="000300B5">
        <w:rPr>
          <w:spacing w:val="-6"/>
        </w:rPr>
        <w:t>У цьому контексті в</w:t>
      </w:r>
      <w:r w:rsidR="00603922">
        <w:rPr>
          <w:spacing w:val="-6"/>
        </w:rPr>
        <w:t>еликого</w:t>
      </w:r>
      <w:r w:rsidRPr="000300B5">
        <w:rPr>
          <w:spacing w:val="-6"/>
        </w:rPr>
        <w:t xml:space="preserve"> значення набуває система обліку, яка є головним генератором формування інформаційного банку, зокрема систематизованого обліково-аналітичного забезпечення, для здійснення управління інноваційним розвитком СПД з</w:t>
      </w:r>
      <w:r w:rsidR="00603922">
        <w:rPr>
          <w:spacing w:val="-6"/>
        </w:rPr>
        <w:t>адля</w:t>
      </w:r>
      <w:r w:rsidRPr="000300B5">
        <w:rPr>
          <w:spacing w:val="-6"/>
        </w:rPr>
        <w:t xml:space="preserve"> сталого економічного зростання бізнес-суб</w:t>
      </w:r>
      <w:r w:rsidR="000300B5" w:rsidRPr="000300B5">
        <w:rPr>
          <w:spacing w:val="-6"/>
        </w:rPr>
        <w:t>’</w:t>
      </w:r>
      <w:r w:rsidRPr="000300B5">
        <w:rPr>
          <w:spacing w:val="-6"/>
        </w:rPr>
        <w:t xml:space="preserve">єкта в актуальних умовах господарювання, які відзначаються високим рівнем </w:t>
      </w:r>
      <w:proofErr w:type="spellStart"/>
      <w:r w:rsidRPr="000300B5">
        <w:rPr>
          <w:spacing w:val="-6"/>
        </w:rPr>
        <w:t>цифровізації</w:t>
      </w:r>
      <w:proofErr w:type="spellEnd"/>
      <w:r w:rsidRPr="000300B5">
        <w:rPr>
          <w:spacing w:val="-6"/>
        </w:rPr>
        <w:t xml:space="preserve"> виробничих та управлінських процесів. </w:t>
      </w:r>
      <w:r w:rsidRPr="000300B5">
        <w:rPr>
          <w:spacing w:val="-4"/>
        </w:rPr>
        <w:t>Актуальним інструментом обліково-аналітичного забезпечення інноваційного розвитку СПД вважаємо управлінський облік, «оскільки саме цей вид обліку має високий потенціал для забезпечення належного рівня економічної безпеки через притаманні йому актуальні функції, основ</w:t>
      </w:r>
      <w:r w:rsidR="00603922">
        <w:rPr>
          <w:spacing w:val="-4"/>
        </w:rPr>
        <w:t xml:space="preserve">оположною з яких є опрацьоване, </w:t>
      </w:r>
      <w:r w:rsidRPr="000300B5">
        <w:rPr>
          <w:spacing w:val="-4"/>
        </w:rPr>
        <w:t>з урахуванням різного попиту і пріоритету, інформаційне забезпечення усіх процесів господарської діяльності бізнес-суб</w:t>
      </w:r>
      <w:r w:rsidR="000300B5" w:rsidRPr="000300B5">
        <w:rPr>
          <w:spacing w:val="-4"/>
        </w:rPr>
        <w:t>’</w:t>
      </w:r>
      <w:r w:rsidRPr="000300B5">
        <w:rPr>
          <w:spacing w:val="-4"/>
        </w:rPr>
        <w:t xml:space="preserve">єкта, </w:t>
      </w:r>
      <w:r w:rsidRPr="000300B5">
        <w:rPr>
          <w:spacing w:val="-4"/>
        </w:rPr>
        <w:lastRenderedPageBreak/>
        <w:t xml:space="preserve">що </w:t>
      </w:r>
      <w:r w:rsidRPr="000300B5">
        <w:t xml:space="preserve">складається з безперервної підготовки і надання диференційованої інформації (облікової, нормативної, планової, контрольно-аналітичної, командно-розпорядчої, інформації зовнішнього середовища) особам, що приймають рішення, одразу в трьох вимірах – ретроспективі, поточному часі та у прогнозі» [3, c. 110]. Запорукою успішної організації управлінського обліку є впровадження та організація бюджетування процесів інноваційного розвитку, </w:t>
      </w:r>
      <w:r w:rsidR="00603922">
        <w:t>що</w:t>
      </w:r>
      <w:r w:rsidRPr="000300B5">
        <w:t xml:space="preserve"> визнається ефективним інструментом управління діяльністю суб</w:t>
      </w:r>
      <w:r w:rsidR="000300B5" w:rsidRPr="000300B5">
        <w:t>’</w:t>
      </w:r>
      <w:r w:rsidRPr="000300B5">
        <w:t>єктів господарювання, акцентує</w:t>
      </w:r>
      <w:r w:rsidR="00603922">
        <w:t xml:space="preserve"> увагу на результативності та </w:t>
      </w:r>
      <w:r w:rsidRPr="000300B5">
        <w:t xml:space="preserve">дає можливість отримувати релевантну інформацію для </w:t>
      </w:r>
      <w:r w:rsidR="00603922">
        <w:t>вжитт</w:t>
      </w:r>
      <w:r w:rsidRPr="000300B5">
        <w:t>я необхідних заходів щодо підвищення ефективності діяльності. Раціональна організац</w:t>
      </w:r>
      <w:r w:rsidR="00603922">
        <w:t>ія бюджетування щодо</w:t>
      </w:r>
      <w:r w:rsidRPr="000300B5">
        <w:t xml:space="preserve"> процесів інноваційного розвитку забезпечить постійний контроль за доходами від реалізації інн</w:t>
      </w:r>
      <w:r w:rsidR="00603922">
        <w:t>оваційної продукції, витратами</w:t>
      </w:r>
      <w:r w:rsidRPr="000300B5">
        <w:t xml:space="preserve"> залежно в</w:t>
      </w:r>
      <w:r w:rsidR="00603922">
        <w:t>ід можливості їх капіталізації, а також</w:t>
      </w:r>
      <w:r w:rsidRPr="000300B5">
        <w:t xml:space="preserve"> фінансовими рез</w:t>
      </w:r>
      <w:r w:rsidR="00603922">
        <w:t>ультатами. Бюджетування також дас</w:t>
      </w:r>
      <w:r w:rsidRPr="000300B5">
        <w:t>ть</w:t>
      </w:r>
      <w:r w:rsidR="00603922">
        <w:t xml:space="preserve"> змогу</w:t>
      </w:r>
      <w:r w:rsidRPr="000300B5">
        <w:t xml:space="preserve"> виявити ризики, можливі під час здійснення процесів інноваці</w:t>
      </w:r>
      <w:r w:rsidR="00603922">
        <w:t>йного розвитку, та підготувати низку</w:t>
      </w:r>
      <w:r w:rsidRPr="000300B5">
        <w:t xml:space="preserve"> заходів щодо зниження їх рівня в умовах невизначеності.</w:t>
      </w:r>
    </w:p>
    <w:p w:rsidR="000234E7" w:rsidRPr="000300B5" w:rsidRDefault="000234E7" w:rsidP="000300B5">
      <w:pPr>
        <w:ind w:firstLine="709"/>
      </w:pPr>
      <w:r w:rsidRPr="000300B5">
        <w:t xml:space="preserve">На початковій стадії організації бюджетування процесів інноваційного розвитку потрібно перш за все визначитися з цілями та завданнями, які повинні бути досягнуті у визначеному часовому діапазоні, а зазначена управлінська технологія </w:t>
      </w:r>
      <w:r w:rsidR="00603922">
        <w:t>має себе окупити. Вважаємо, що</w:t>
      </w:r>
      <w:r w:rsidRPr="000300B5">
        <w:t xml:space="preserve"> основною метою бюджетування процесів інноваційного розвитку є підвищення ефективності, результативності та вдосконалення інноваційних процесів шляхом координації дій структурних підрозділів, реагування на </w:t>
      </w:r>
      <w:r w:rsidR="00603922">
        <w:t xml:space="preserve">чинники зовнішнього середовища </w:t>
      </w:r>
      <w:r w:rsidRPr="000300B5">
        <w:t>і</w:t>
      </w:r>
      <w:r w:rsidR="00603922">
        <w:t>,</w:t>
      </w:r>
      <w:r w:rsidRPr="000300B5">
        <w:t xml:space="preserve"> як наслідок</w:t>
      </w:r>
      <w:r w:rsidR="00603922">
        <w:t>,</w:t>
      </w:r>
      <w:r w:rsidRPr="000300B5">
        <w:t xml:space="preserve"> коригування встановлених показників та параметрів.</w:t>
      </w:r>
    </w:p>
    <w:p w:rsidR="00722EB1" w:rsidRDefault="000234E7" w:rsidP="000300B5">
      <w:pPr>
        <w:ind w:firstLine="709"/>
      </w:pPr>
      <w:r w:rsidRPr="000300B5">
        <w:t>Організація процесу бюджетування на підприємствах, де відзначається інноваційний розвиток</w:t>
      </w:r>
      <w:r w:rsidR="00603922">
        <w:t>,</w:t>
      </w:r>
      <w:r w:rsidRPr="000300B5">
        <w:t xml:space="preserve"> залежить від факторів зовнішнього та </w:t>
      </w:r>
      <w:r w:rsidR="00603922">
        <w:t>внутрішнього середовища, а саме</w:t>
      </w:r>
      <w:r w:rsidRPr="000300B5">
        <w:t xml:space="preserve"> від бізнес-стратегії, розробленої керівництвом, стадії впровадження бюджетування, технології виробництва продукції, масштабу </w:t>
      </w:r>
      <w:r w:rsidR="00603922">
        <w:lastRenderedPageBreak/>
        <w:t>охоплення (підприємства загалом</w:t>
      </w:r>
      <w:r w:rsidRPr="000300B5">
        <w:t>, структурних підрозділів, видів діяльності, бізнес-процесів господарського циклу, про</w:t>
      </w:r>
      <w:r w:rsidR="00603922">
        <w:t>є</w:t>
      </w:r>
      <w:r w:rsidRPr="000300B5">
        <w:t>ктів, програм), розподілу повноважень інфляційних процесів, зміни кон</w:t>
      </w:r>
      <w:r w:rsidR="000300B5" w:rsidRPr="000300B5">
        <w:t>’</w:t>
      </w:r>
      <w:r w:rsidRPr="000300B5">
        <w:t>юнктури ринку тощо. На етапі постановки бюджетування</w:t>
      </w:r>
      <w:r w:rsidR="00603922">
        <w:t xml:space="preserve"> залежно</w:t>
      </w:r>
      <w:r w:rsidRPr="000300B5">
        <w:t xml:space="preserve"> від наявних потреб та умов господар</w:t>
      </w:r>
      <w:r w:rsidR="00722EB1">
        <w:t>ювання підприємства самостійно ви</w:t>
      </w:r>
      <w:r w:rsidRPr="000300B5">
        <w:t>бирають види, формати бюджетів, способи їх складання та контролю. В умовах сьогодення до використання в практичній діяльності суб</w:t>
      </w:r>
      <w:r w:rsidR="000300B5" w:rsidRPr="000300B5">
        <w:t>’</w:t>
      </w:r>
      <w:r w:rsidRPr="000300B5">
        <w:t>єктів господарювання пропонуються такі види бюджетів:</w:t>
      </w:r>
    </w:p>
    <w:p w:rsidR="00722EB1" w:rsidRDefault="00722EB1" w:rsidP="00722EB1">
      <w:pPr>
        <w:pStyle w:val="a3"/>
        <w:numPr>
          <w:ilvl w:val="0"/>
          <w:numId w:val="9"/>
        </w:numPr>
        <w:tabs>
          <w:tab w:val="left" w:pos="709"/>
        </w:tabs>
        <w:ind w:left="0" w:firstLine="426"/>
      </w:pPr>
      <w:r>
        <w:t>статичні, які не залежа</w:t>
      </w:r>
      <w:r w:rsidR="000234E7" w:rsidRPr="000300B5">
        <w:t>ть від зміни рівня ділової активності</w:t>
      </w:r>
      <w:r>
        <w:t>,</w:t>
      </w:r>
      <w:r w:rsidR="000234E7" w:rsidRPr="000300B5">
        <w:t xml:space="preserve"> та гнучкі, що залежать від можливих обсягів діяльності суб</w:t>
      </w:r>
      <w:r w:rsidR="000300B5" w:rsidRPr="000300B5">
        <w:t>’</w:t>
      </w:r>
      <w:r w:rsidR="000234E7" w:rsidRPr="000300B5">
        <w:t>єкта підприємницької діял</w:t>
      </w:r>
      <w:r>
        <w:t>ьності у релевантному діапазоні</w:t>
      </w:r>
      <w:r w:rsidR="000234E7" w:rsidRPr="000300B5">
        <w:t>;</w:t>
      </w:r>
    </w:p>
    <w:p w:rsidR="00722EB1" w:rsidRDefault="000234E7" w:rsidP="00722EB1">
      <w:pPr>
        <w:pStyle w:val="a3"/>
        <w:numPr>
          <w:ilvl w:val="0"/>
          <w:numId w:val="9"/>
        </w:numPr>
        <w:tabs>
          <w:tab w:val="left" w:pos="709"/>
        </w:tabs>
        <w:ind w:left="0" w:firstLine="426"/>
      </w:pPr>
      <w:r w:rsidRPr="000300B5">
        <w:t>опера</w:t>
      </w:r>
      <w:r w:rsidR="00722EB1">
        <w:t>ційні, фінансові, інвестиційні;</w:t>
      </w:r>
    </w:p>
    <w:p w:rsidR="00722EB1" w:rsidRDefault="000234E7" w:rsidP="00722EB1">
      <w:pPr>
        <w:pStyle w:val="a3"/>
        <w:numPr>
          <w:ilvl w:val="0"/>
          <w:numId w:val="9"/>
        </w:numPr>
        <w:tabs>
          <w:tab w:val="left" w:pos="709"/>
        </w:tabs>
        <w:ind w:left="0" w:firstLine="426"/>
      </w:pPr>
      <w:r w:rsidRPr="000300B5">
        <w:t>«знизу вгору» (передбачає пер</w:t>
      </w:r>
      <w:r w:rsidR="00722EB1">
        <w:t>едачу бюджетної інформації від у</w:t>
      </w:r>
      <w:r w:rsidRPr="000300B5">
        <w:t>сіх структурних підрозділів</w:t>
      </w:r>
      <w:r w:rsidR="000300B5" w:rsidRPr="000300B5">
        <w:t xml:space="preserve"> </w:t>
      </w:r>
      <w:r w:rsidR="00722EB1">
        <w:t>керівництву вищої ланки задля</w:t>
      </w:r>
      <w:r w:rsidRPr="000300B5">
        <w:t xml:space="preserve"> формування агрегованих підсумкових показників та визначення загальної суми бюджету), «зверху вниз» (передбачає складання бюджету за умов вик</w:t>
      </w:r>
      <w:r w:rsidR="00722EB1">
        <w:t>ористання цільових показників, у</w:t>
      </w:r>
      <w:r w:rsidRPr="000300B5">
        <w:t>становлених керівництвом підприємства);</w:t>
      </w:r>
    </w:p>
    <w:p w:rsidR="00722EB1" w:rsidRDefault="00722EB1" w:rsidP="00722EB1">
      <w:pPr>
        <w:pStyle w:val="a3"/>
        <w:numPr>
          <w:ilvl w:val="0"/>
          <w:numId w:val="9"/>
        </w:numPr>
        <w:tabs>
          <w:tab w:val="left" w:pos="709"/>
        </w:tabs>
        <w:ind w:left="0" w:firstLine="426"/>
      </w:pPr>
      <w:r>
        <w:t>ітеративні (передбачають</w:t>
      </w:r>
      <w:r w:rsidR="000234E7" w:rsidRPr="000300B5">
        <w:t xml:space="preserve"> компіляцію </w:t>
      </w:r>
      <w:r>
        <w:t>елементів вище</w:t>
      </w:r>
      <w:r w:rsidR="000234E7" w:rsidRPr="000300B5">
        <w:t>зазначених методів);</w:t>
      </w:r>
    </w:p>
    <w:p w:rsidR="00722EB1" w:rsidRDefault="000234E7" w:rsidP="00722EB1">
      <w:pPr>
        <w:pStyle w:val="a3"/>
        <w:numPr>
          <w:ilvl w:val="0"/>
          <w:numId w:val="9"/>
        </w:numPr>
        <w:tabs>
          <w:tab w:val="left" w:pos="709"/>
        </w:tabs>
        <w:ind w:left="0" w:firstLine="426"/>
      </w:pPr>
      <w:r w:rsidRPr="000300B5">
        <w:t>бюджетування з нуля (</w:t>
      </w:r>
      <w:r w:rsidRPr="00722EB1">
        <w:rPr>
          <w:rStyle w:val="fontstyle01"/>
          <w:color w:val="auto"/>
          <w:sz w:val="28"/>
          <w:szCs w:val="28"/>
        </w:rPr>
        <w:t>передбачаєтьс</w:t>
      </w:r>
      <w:r w:rsidR="00722EB1">
        <w:rPr>
          <w:rStyle w:val="fontstyle01"/>
          <w:color w:val="auto"/>
          <w:sz w:val="28"/>
          <w:szCs w:val="28"/>
        </w:rPr>
        <w:t>я, що бюджет складається вперше із</w:t>
      </w:r>
      <w:r w:rsidRPr="00722EB1">
        <w:rPr>
          <w:rStyle w:val="fontstyle01"/>
          <w:color w:val="auto"/>
          <w:sz w:val="28"/>
          <w:szCs w:val="28"/>
        </w:rPr>
        <w:t xml:space="preserve"> застос</w:t>
      </w:r>
      <w:r w:rsidR="00722EB1">
        <w:rPr>
          <w:rStyle w:val="fontstyle01"/>
          <w:color w:val="auto"/>
          <w:sz w:val="28"/>
          <w:szCs w:val="28"/>
        </w:rPr>
        <w:t>уванням</w:t>
      </w:r>
      <w:r w:rsidRPr="00722EB1">
        <w:rPr>
          <w:rStyle w:val="fontstyle01"/>
          <w:color w:val="auto"/>
          <w:sz w:val="28"/>
          <w:szCs w:val="28"/>
        </w:rPr>
        <w:t xml:space="preserve"> </w:t>
      </w:r>
      <w:r w:rsidR="00722EB1">
        <w:rPr>
          <w:rStyle w:val="fontstyle01"/>
          <w:color w:val="auto"/>
          <w:sz w:val="28"/>
          <w:szCs w:val="28"/>
        </w:rPr>
        <w:t>планових показників</w:t>
      </w:r>
      <w:r w:rsidRPr="000300B5">
        <w:t>), цільові (</w:t>
      </w:r>
      <w:r w:rsidRPr="00722EB1">
        <w:rPr>
          <w:rStyle w:val="fontstyle01"/>
          <w:color w:val="auto"/>
          <w:sz w:val="28"/>
          <w:szCs w:val="28"/>
        </w:rPr>
        <w:t>передбачається, що бюджет складається на основі цільових показників з</w:t>
      </w:r>
      <w:r w:rsidR="00722EB1">
        <w:rPr>
          <w:rStyle w:val="fontstyle01"/>
          <w:color w:val="auto"/>
          <w:sz w:val="28"/>
          <w:szCs w:val="28"/>
        </w:rPr>
        <w:t>адля</w:t>
      </w:r>
      <w:r w:rsidRPr="00722EB1">
        <w:rPr>
          <w:rStyle w:val="fontstyle01"/>
          <w:color w:val="auto"/>
          <w:sz w:val="28"/>
          <w:szCs w:val="28"/>
        </w:rPr>
        <w:t xml:space="preserve"> їх досягнення</w:t>
      </w:r>
      <w:r w:rsidRPr="000300B5">
        <w:t>), від досягнутого результату (</w:t>
      </w:r>
      <w:r w:rsidRPr="00722EB1">
        <w:rPr>
          <w:rStyle w:val="fontstyle01"/>
          <w:color w:val="auto"/>
          <w:sz w:val="28"/>
          <w:szCs w:val="28"/>
        </w:rPr>
        <w:t xml:space="preserve">передбачається, що бюджет складається на основі </w:t>
      </w:r>
      <w:r w:rsidRPr="00722EB1">
        <w:rPr>
          <w:rStyle w:val="fontstyle01"/>
          <w:rFonts w:ascii="Times New Roman" w:hAnsi="Times New Roman"/>
          <w:color w:val="auto"/>
          <w:sz w:val="28"/>
          <w:szCs w:val="28"/>
        </w:rPr>
        <w:t>показників попереднього бюджету з урахуванням</w:t>
      </w:r>
      <w:r w:rsidR="000300B5" w:rsidRPr="00722EB1">
        <w:rPr>
          <w:rStyle w:val="fontstyle01"/>
          <w:rFonts w:ascii="Times New Roman" w:hAnsi="Times New Roman"/>
          <w:color w:val="auto"/>
          <w:sz w:val="28"/>
          <w:szCs w:val="28"/>
        </w:rPr>
        <w:t xml:space="preserve"> </w:t>
      </w:r>
      <w:r w:rsidRPr="00722EB1">
        <w:rPr>
          <w:rStyle w:val="fontstyle01"/>
          <w:rFonts w:ascii="Times New Roman" w:hAnsi="Times New Roman"/>
          <w:color w:val="auto"/>
          <w:sz w:val="28"/>
          <w:szCs w:val="28"/>
        </w:rPr>
        <w:t>коригувань</w:t>
      </w:r>
      <w:r w:rsidRPr="000300B5">
        <w:t>);</w:t>
      </w:r>
    </w:p>
    <w:p w:rsidR="000234E7" w:rsidRPr="000300B5" w:rsidRDefault="00722EB1" w:rsidP="00722EB1">
      <w:pPr>
        <w:pStyle w:val="a3"/>
        <w:numPr>
          <w:ilvl w:val="0"/>
          <w:numId w:val="9"/>
        </w:numPr>
        <w:tabs>
          <w:tab w:val="left" w:pos="709"/>
        </w:tabs>
        <w:ind w:left="0" w:firstLine="426"/>
      </w:pPr>
      <w:proofErr w:type="spellStart"/>
      <w:r>
        <w:t>о</w:t>
      </w:r>
      <w:r w:rsidR="000234E7" w:rsidRPr="000300B5">
        <w:t>дноваріантні</w:t>
      </w:r>
      <w:proofErr w:type="spellEnd"/>
      <w:r w:rsidR="000234E7" w:rsidRPr="000300B5">
        <w:t xml:space="preserve"> (один сценарій), багатоваріантні (декілька сценаріїв, що </w:t>
      </w:r>
      <w:r w:rsidR="000234E7" w:rsidRPr="00722EB1">
        <w:rPr>
          <w:shd w:val="clear" w:color="auto" w:fill="FFFFFF"/>
        </w:rPr>
        <w:t>відображають можливі п</w:t>
      </w:r>
      <w:r>
        <w:rPr>
          <w:shd w:val="clear" w:color="auto" w:fill="FFFFFF"/>
        </w:rPr>
        <w:t>одії в</w:t>
      </w:r>
      <w:r w:rsidR="000234E7" w:rsidRPr="00722EB1">
        <w:rPr>
          <w:shd w:val="clear" w:color="auto" w:fill="FFFFFF"/>
        </w:rPr>
        <w:t>наслідок зміни зовнішнього середовища</w:t>
      </w:r>
      <w:r w:rsidR="000234E7" w:rsidRPr="000300B5">
        <w:t>)</w:t>
      </w:r>
      <w:r>
        <w:t>.</w:t>
      </w:r>
    </w:p>
    <w:p w:rsidR="000234E7" w:rsidRPr="000300B5" w:rsidRDefault="000234E7" w:rsidP="000300B5">
      <w:pPr>
        <w:ind w:firstLine="709"/>
      </w:pPr>
      <w:r w:rsidRPr="000300B5">
        <w:t xml:space="preserve">В зарубіжних країнах пропонується значно більше концепцій бюджетування та варіантів моделювання бюджетів, які спрямовані на скорочення </w:t>
      </w:r>
      <w:r w:rsidR="00722EB1">
        <w:t>витрат, виробництво без втрат і</w:t>
      </w:r>
      <w:r w:rsidRPr="000300B5">
        <w:t xml:space="preserve"> мають адаптивний характер до системи управлінського о</w:t>
      </w:r>
      <w:r w:rsidR="00722EB1">
        <w:t>бліку вітчизняних підприємств (т</w:t>
      </w:r>
      <w:r w:rsidRPr="000300B5">
        <w:t>абл.</w:t>
      </w:r>
      <w:r w:rsidR="00722EB1">
        <w:t xml:space="preserve"> </w:t>
      </w:r>
      <w:r w:rsidRPr="000300B5">
        <w:t>1).</w:t>
      </w:r>
    </w:p>
    <w:p w:rsidR="000234E7" w:rsidRDefault="000234E7" w:rsidP="000300B5">
      <w:pPr>
        <w:ind w:firstLine="709"/>
      </w:pPr>
      <w:r w:rsidRPr="000300B5">
        <w:lastRenderedPageBreak/>
        <w:t>Впровадження та функціон</w:t>
      </w:r>
      <w:r w:rsidR="00722EB1">
        <w:t>ування процесу бюджетування за ви</w:t>
      </w:r>
      <w:r w:rsidRPr="000300B5">
        <w:t>браною концепцію</w:t>
      </w:r>
      <w:r w:rsidR="000300B5" w:rsidRPr="000300B5">
        <w:t xml:space="preserve"> </w:t>
      </w:r>
      <w:r w:rsidRPr="000300B5">
        <w:t>зді</w:t>
      </w:r>
      <w:r w:rsidR="00722EB1">
        <w:t xml:space="preserve">йснюється відповідно до науково </w:t>
      </w:r>
      <w:r w:rsidRPr="000300B5">
        <w:t>обґрунтованих принципів, які сприятимуть точному визначенню бюджетних параметрів, формуванню якісного обліково-аналітичного забезпечення управління СПД та підвищенню результативності інноваційних процесів.</w:t>
      </w:r>
    </w:p>
    <w:p w:rsidR="00722EB1" w:rsidRPr="000300B5" w:rsidRDefault="00722EB1" w:rsidP="000300B5">
      <w:pPr>
        <w:ind w:firstLine="709"/>
      </w:pPr>
    </w:p>
    <w:p w:rsidR="00722EB1" w:rsidRDefault="00722EB1" w:rsidP="00722EB1">
      <w:pPr>
        <w:ind w:firstLine="709"/>
        <w:jc w:val="right"/>
        <w:rPr>
          <w:i/>
        </w:rPr>
      </w:pPr>
      <w:r>
        <w:rPr>
          <w:i/>
        </w:rPr>
        <w:t>Таблиця 1</w:t>
      </w:r>
    </w:p>
    <w:p w:rsidR="000234E7" w:rsidRPr="00722EB1" w:rsidRDefault="000234E7" w:rsidP="000300B5">
      <w:pPr>
        <w:ind w:firstLine="709"/>
        <w:rPr>
          <w:i/>
          <w:u w:val="single"/>
        </w:rPr>
      </w:pPr>
      <w:r w:rsidRPr="00722EB1">
        <w:rPr>
          <w:i/>
          <w:u w:val="single"/>
        </w:rPr>
        <w:t>Орієнтований перелік концепцій бюджетування в зарубіжних країнах</w:t>
      </w:r>
    </w:p>
    <w:tbl>
      <w:tblPr>
        <w:tblStyle w:val="a4"/>
        <w:tblW w:w="0" w:type="auto"/>
        <w:tblLook w:val="04A0" w:firstRow="1" w:lastRow="0" w:firstColumn="1" w:lastColumn="0" w:noHBand="0" w:noVBand="1"/>
      </w:tblPr>
      <w:tblGrid>
        <w:gridCol w:w="3256"/>
        <w:gridCol w:w="6423"/>
      </w:tblGrid>
      <w:tr w:rsidR="000300B5" w:rsidRPr="000300B5" w:rsidTr="003E25EC">
        <w:tc>
          <w:tcPr>
            <w:tcW w:w="3256" w:type="dxa"/>
          </w:tcPr>
          <w:p w:rsidR="000234E7" w:rsidRPr="00722EB1" w:rsidRDefault="000234E7" w:rsidP="00722EB1">
            <w:pPr>
              <w:ind w:firstLine="0"/>
              <w:jc w:val="center"/>
              <w:rPr>
                <w:b/>
                <w:sz w:val="24"/>
                <w:szCs w:val="24"/>
              </w:rPr>
            </w:pPr>
            <w:r w:rsidRPr="00722EB1">
              <w:rPr>
                <w:b/>
                <w:sz w:val="24"/>
                <w:szCs w:val="24"/>
              </w:rPr>
              <w:t>Вид бюджетування</w:t>
            </w:r>
          </w:p>
        </w:tc>
        <w:tc>
          <w:tcPr>
            <w:tcW w:w="6423" w:type="dxa"/>
          </w:tcPr>
          <w:p w:rsidR="000234E7" w:rsidRPr="00722EB1" w:rsidRDefault="000234E7" w:rsidP="00722EB1">
            <w:pPr>
              <w:ind w:firstLine="0"/>
              <w:jc w:val="center"/>
              <w:rPr>
                <w:b/>
                <w:sz w:val="24"/>
                <w:szCs w:val="24"/>
              </w:rPr>
            </w:pPr>
            <w:r w:rsidRPr="00722EB1">
              <w:rPr>
                <w:b/>
                <w:sz w:val="24"/>
                <w:szCs w:val="24"/>
              </w:rPr>
              <w:t>Сутність</w:t>
            </w:r>
          </w:p>
        </w:tc>
      </w:tr>
      <w:tr w:rsidR="000300B5" w:rsidRPr="000300B5" w:rsidTr="003E25EC">
        <w:tc>
          <w:tcPr>
            <w:tcW w:w="3256" w:type="dxa"/>
          </w:tcPr>
          <w:p w:rsidR="000234E7" w:rsidRPr="000300B5" w:rsidRDefault="000234E7" w:rsidP="00722EB1">
            <w:pPr>
              <w:ind w:firstLine="0"/>
              <w:jc w:val="left"/>
              <w:rPr>
                <w:sz w:val="24"/>
                <w:szCs w:val="24"/>
              </w:rPr>
            </w:pPr>
            <w:proofErr w:type="spellStart"/>
            <w:r w:rsidRPr="000300B5">
              <w:rPr>
                <w:rFonts w:eastAsia="Times New Roman"/>
                <w:sz w:val="24"/>
                <w:szCs w:val="24"/>
                <w:lang w:eastAsia="ru-RU"/>
              </w:rPr>
              <w:t>Кайзен</w:t>
            </w:r>
            <w:proofErr w:type="spellEnd"/>
            <w:r w:rsidRPr="000300B5">
              <w:rPr>
                <w:rFonts w:eastAsia="Times New Roman"/>
                <w:sz w:val="24"/>
                <w:szCs w:val="24"/>
                <w:lang w:eastAsia="ru-RU"/>
              </w:rPr>
              <w:t>-бюджетування</w:t>
            </w:r>
          </w:p>
        </w:tc>
        <w:tc>
          <w:tcPr>
            <w:tcW w:w="6423" w:type="dxa"/>
          </w:tcPr>
          <w:p w:rsidR="000234E7" w:rsidRPr="000300B5" w:rsidRDefault="000234E7" w:rsidP="00722EB1">
            <w:pPr>
              <w:ind w:firstLine="0"/>
              <w:jc w:val="left"/>
              <w:rPr>
                <w:sz w:val="24"/>
                <w:szCs w:val="24"/>
              </w:rPr>
            </w:pPr>
            <w:r w:rsidRPr="000300B5">
              <w:rPr>
                <w:sz w:val="24"/>
                <w:szCs w:val="24"/>
              </w:rPr>
              <w:t>Концепція передбачає постійне скорочення витрат та досягнення кращих фінансових показників, ніж були закладені в бюджет на початок періоду. Орієнтована на безперервне вдосконалення бізнес-процесів, систем, функцій на</w:t>
            </w:r>
            <w:r w:rsidRPr="000300B5">
              <w:rPr>
                <w:rStyle w:val="fontstyle01"/>
                <w:rFonts w:ascii="Times New Roman" w:hAnsi="Times New Roman"/>
                <w:color w:val="auto"/>
                <w:sz w:val="24"/>
                <w:szCs w:val="24"/>
              </w:rPr>
              <w:t xml:space="preserve"> основі аналізу виконання бюджетів</w:t>
            </w:r>
            <w:r w:rsidR="00722EB1">
              <w:rPr>
                <w:rStyle w:val="fontstyle01"/>
                <w:rFonts w:ascii="Times New Roman" w:hAnsi="Times New Roman"/>
                <w:color w:val="auto"/>
                <w:sz w:val="24"/>
                <w:szCs w:val="24"/>
              </w:rPr>
              <w:t>.</w:t>
            </w:r>
          </w:p>
        </w:tc>
      </w:tr>
      <w:tr w:rsidR="000300B5" w:rsidRPr="000300B5" w:rsidTr="003E25EC">
        <w:tc>
          <w:tcPr>
            <w:tcW w:w="3256" w:type="dxa"/>
          </w:tcPr>
          <w:p w:rsidR="000234E7" w:rsidRPr="000300B5" w:rsidRDefault="000234E7" w:rsidP="00722EB1">
            <w:pPr>
              <w:ind w:firstLine="0"/>
              <w:jc w:val="left"/>
              <w:rPr>
                <w:rFonts w:eastAsia="Times New Roman"/>
                <w:sz w:val="24"/>
                <w:szCs w:val="24"/>
                <w:lang w:eastAsia="ru-RU"/>
              </w:rPr>
            </w:pPr>
            <w:r w:rsidRPr="000300B5">
              <w:rPr>
                <w:sz w:val="24"/>
                <w:szCs w:val="24"/>
                <w:shd w:val="clear" w:color="auto" w:fill="FFFFFF"/>
              </w:rPr>
              <w:t xml:space="preserve">Бюджетування </w:t>
            </w:r>
            <w:r w:rsidR="00722EB1">
              <w:rPr>
                <w:sz w:val="24"/>
                <w:szCs w:val="24"/>
                <w:shd w:val="clear" w:color="auto" w:fill="FFFFFF"/>
              </w:rPr>
              <w:t>на основі діяльності (ABB)</w:t>
            </w:r>
          </w:p>
        </w:tc>
        <w:tc>
          <w:tcPr>
            <w:tcW w:w="6423" w:type="dxa"/>
          </w:tcPr>
          <w:p w:rsidR="000234E7" w:rsidRPr="000300B5" w:rsidRDefault="00722EB1" w:rsidP="00722EB1">
            <w:pPr>
              <w:ind w:firstLine="0"/>
              <w:jc w:val="left"/>
              <w:rPr>
                <w:sz w:val="24"/>
                <w:szCs w:val="24"/>
              </w:rPr>
            </w:pPr>
            <w:r>
              <w:rPr>
                <w:sz w:val="24"/>
                <w:szCs w:val="24"/>
                <w:shd w:val="clear" w:color="auto" w:fill="FFFFFF"/>
              </w:rPr>
              <w:t>Концепція спрямована</w:t>
            </w:r>
            <w:r w:rsidR="000234E7" w:rsidRPr="000300B5">
              <w:rPr>
                <w:sz w:val="24"/>
                <w:szCs w:val="24"/>
                <w:shd w:val="clear" w:color="auto" w:fill="FFFFFF"/>
              </w:rPr>
              <w:t xml:space="preserve"> на виділення бізнес-процесів із закріпленням повноважень та відповідальних осіб, що приймають рішення, за кожним із них.</w:t>
            </w:r>
            <w:r w:rsidR="000300B5" w:rsidRPr="000300B5">
              <w:rPr>
                <w:sz w:val="24"/>
                <w:szCs w:val="24"/>
                <w:shd w:val="clear" w:color="auto" w:fill="FFFFFF"/>
              </w:rPr>
              <w:t xml:space="preserve"> </w:t>
            </w:r>
            <w:r w:rsidR="000234E7" w:rsidRPr="000300B5">
              <w:rPr>
                <w:sz w:val="24"/>
                <w:szCs w:val="24"/>
                <w:shd w:val="clear" w:color="auto" w:fill="FFFFFF"/>
              </w:rPr>
              <w:t>Попит на ресурси розраховується згідно</w:t>
            </w:r>
            <w:r>
              <w:rPr>
                <w:sz w:val="24"/>
                <w:szCs w:val="24"/>
                <w:shd w:val="clear" w:color="auto" w:fill="FFFFFF"/>
              </w:rPr>
              <w:t xml:space="preserve"> з</w:t>
            </w:r>
            <w:r w:rsidR="000234E7" w:rsidRPr="000300B5">
              <w:rPr>
                <w:sz w:val="24"/>
                <w:szCs w:val="24"/>
                <w:shd w:val="clear" w:color="auto" w:fill="FFFFFF"/>
              </w:rPr>
              <w:t xml:space="preserve"> вимог</w:t>
            </w:r>
            <w:r>
              <w:rPr>
                <w:sz w:val="24"/>
                <w:szCs w:val="24"/>
                <w:shd w:val="clear" w:color="auto" w:fill="FFFFFF"/>
              </w:rPr>
              <w:t>ами</w:t>
            </w:r>
            <w:r w:rsidR="000234E7" w:rsidRPr="000300B5">
              <w:rPr>
                <w:sz w:val="24"/>
                <w:szCs w:val="24"/>
                <w:shd w:val="clear" w:color="auto" w:fill="FFFFFF"/>
              </w:rPr>
              <w:t xml:space="preserve"> підприємства для виконання бізнес-процесів.</w:t>
            </w:r>
          </w:p>
        </w:tc>
      </w:tr>
      <w:tr w:rsidR="000300B5" w:rsidRPr="000300B5" w:rsidTr="003E25EC">
        <w:tc>
          <w:tcPr>
            <w:tcW w:w="3256" w:type="dxa"/>
          </w:tcPr>
          <w:p w:rsidR="000234E7" w:rsidRPr="000300B5" w:rsidRDefault="00722EB1" w:rsidP="00722EB1">
            <w:pPr>
              <w:ind w:firstLine="0"/>
              <w:jc w:val="left"/>
              <w:rPr>
                <w:sz w:val="24"/>
                <w:szCs w:val="24"/>
              </w:rPr>
            </w:pPr>
            <w:r>
              <w:rPr>
                <w:sz w:val="24"/>
                <w:szCs w:val="24"/>
              </w:rPr>
              <w:t xml:space="preserve">Процесно-орієнтоване </w:t>
            </w:r>
            <w:r w:rsidR="000234E7" w:rsidRPr="000300B5">
              <w:rPr>
                <w:sz w:val="24"/>
                <w:szCs w:val="24"/>
              </w:rPr>
              <w:t>бюджетування (</w:t>
            </w:r>
            <w:proofErr w:type="spellStart"/>
            <w:r w:rsidR="000234E7" w:rsidRPr="000300B5">
              <w:rPr>
                <w:sz w:val="24"/>
                <w:szCs w:val="24"/>
              </w:rPr>
              <w:t>Perfomance-based</w:t>
            </w:r>
            <w:proofErr w:type="spellEnd"/>
            <w:r w:rsidR="000234E7" w:rsidRPr="000300B5">
              <w:rPr>
                <w:sz w:val="24"/>
                <w:szCs w:val="24"/>
              </w:rPr>
              <w:t xml:space="preserve"> </w:t>
            </w:r>
            <w:proofErr w:type="spellStart"/>
            <w:r w:rsidR="000234E7" w:rsidRPr="000300B5">
              <w:rPr>
                <w:sz w:val="24"/>
                <w:szCs w:val="24"/>
              </w:rPr>
              <w:t>budgeting</w:t>
            </w:r>
            <w:proofErr w:type="spellEnd"/>
            <w:r w:rsidR="000234E7" w:rsidRPr="000300B5">
              <w:rPr>
                <w:sz w:val="24"/>
                <w:szCs w:val="24"/>
              </w:rPr>
              <w:t xml:space="preserve"> – PBB)</w:t>
            </w:r>
          </w:p>
        </w:tc>
        <w:tc>
          <w:tcPr>
            <w:tcW w:w="6423" w:type="dxa"/>
          </w:tcPr>
          <w:p w:rsidR="000234E7" w:rsidRPr="000300B5" w:rsidRDefault="00722EB1" w:rsidP="00722EB1">
            <w:pPr>
              <w:ind w:firstLine="0"/>
              <w:jc w:val="left"/>
              <w:rPr>
                <w:sz w:val="24"/>
                <w:szCs w:val="24"/>
              </w:rPr>
            </w:pPr>
            <w:r>
              <w:rPr>
                <w:sz w:val="24"/>
                <w:szCs w:val="24"/>
              </w:rPr>
              <w:t>Стратегічно спрямова</w:t>
            </w:r>
            <w:r w:rsidR="000234E7" w:rsidRPr="000300B5">
              <w:rPr>
                <w:sz w:val="24"/>
                <w:szCs w:val="24"/>
              </w:rPr>
              <w:t>на концепція, що базується на структуризації процесів, застосуванні</w:t>
            </w:r>
            <w:r w:rsidR="000300B5" w:rsidRPr="000300B5">
              <w:rPr>
                <w:sz w:val="24"/>
                <w:szCs w:val="24"/>
              </w:rPr>
              <w:t xml:space="preserve"> </w:t>
            </w:r>
            <w:r w:rsidR="000234E7" w:rsidRPr="000300B5">
              <w:rPr>
                <w:sz w:val="24"/>
                <w:szCs w:val="24"/>
              </w:rPr>
              <w:t>системи збалансованих показників, встановленні бю</w:t>
            </w:r>
            <w:r>
              <w:rPr>
                <w:sz w:val="24"/>
                <w:szCs w:val="24"/>
              </w:rPr>
              <w:t>джетних параметрів для кожного процесу</w:t>
            </w:r>
            <w:r w:rsidR="000234E7" w:rsidRPr="000300B5">
              <w:rPr>
                <w:sz w:val="24"/>
                <w:szCs w:val="24"/>
              </w:rPr>
              <w:t xml:space="preserve"> діяльності.</w:t>
            </w:r>
          </w:p>
        </w:tc>
      </w:tr>
      <w:tr w:rsidR="000300B5" w:rsidRPr="000300B5" w:rsidTr="003E25EC">
        <w:tc>
          <w:tcPr>
            <w:tcW w:w="3256" w:type="dxa"/>
          </w:tcPr>
          <w:p w:rsidR="000234E7" w:rsidRPr="000300B5" w:rsidRDefault="00722EB1" w:rsidP="00722EB1">
            <w:pPr>
              <w:ind w:firstLine="0"/>
              <w:jc w:val="left"/>
              <w:rPr>
                <w:sz w:val="24"/>
                <w:szCs w:val="24"/>
              </w:rPr>
            </w:pPr>
            <w:r>
              <w:rPr>
                <w:sz w:val="24"/>
                <w:szCs w:val="24"/>
              </w:rPr>
              <w:t xml:space="preserve">Бюджетування на основі системи </w:t>
            </w:r>
            <w:r w:rsidR="000234E7" w:rsidRPr="000300B5">
              <w:rPr>
                <w:sz w:val="24"/>
                <w:szCs w:val="24"/>
              </w:rPr>
              <w:t>драйверів (</w:t>
            </w:r>
            <w:proofErr w:type="spellStart"/>
            <w:r w:rsidR="000234E7" w:rsidRPr="000300B5">
              <w:rPr>
                <w:sz w:val="24"/>
                <w:szCs w:val="24"/>
              </w:rPr>
              <w:t>driver-based</w:t>
            </w:r>
            <w:proofErr w:type="spellEnd"/>
            <w:r w:rsidR="000234E7" w:rsidRPr="000300B5">
              <w:rPr>
                <w:sz w:val="24"/>
                <w:szCs w:val="24"/>
              </w:rPr>
              <w:t xml:space="preserve"> </w:t>
            </w:r>
            <w:proofErr w:type="spellStart"/>
            <w:r w:rsidR="000234E7" w:rsidRPr="000300B5">
              <w:rPr>
                <w:sz w:val="24"/>
                <w:szCs w:val="24"/>
              </w:rPr>
              <w:t>budgeting</w:t>
            </w:r>
            <w:proofErr w:type="spellEnd"/>
            <w:r>
              <w:rPr>
                <w:sz w:val="24"/>
                <w:szCs w:val="24"/>
              </w:rPr>
              <w:t>,</w:t>
            </w:r>
            <w:r w:rsidR="000234E7" w:rsidRPr="000300B5">
              <w:rPr>
                <w:sz w:val="24"/>
                <w:szCs w:val="24"/>
              </w:rPr>
              <w:t xml:space="preserve"> або DBB-метод)</w:t>
            </w:r>
          </w:p>
        </w:tc>
        <w:tc>
          <w:tcPr>
            <w:tcW w:w="6423" w:type="dxa"/>
          </w:tcPr>
          <w:p w:rsidR="000234E7" w:rsidRPr="000300B5" w:rsidRDefault="000234E7" w:rsidP="00722EB1">
            <w:pPr>
              <w:ind w:firstLine="0"/>
              <w:jc w:val="left"/>
              <w:rPr>
                <w:sz w:val="24"/>
                <w:szCs w:val="24"/>
              </w:rPr>
            </w:pPr>
            <w:r w:rsidRPr="000300B5">
              <w:rPr>
                <w:sz w:val="24"/>
                <w:szCs w:val="24"/>
              </w:rPr>
              <w:t>Концепція визначається як спрощений варіант процесно-орієнтованого бюджетування. Заснована на вико</w:t>
            </w:r>
            <w:r w:rsidR="00722EB1">
              <w:rPr>
                <w:sz w:val="24"/>
                <w:szCs w:val="24"/>
              </w:rPr>
              <w:t>ристанні драйверів, які включають</w:t>
            </w:r>
            <w:r w:rsidRPr="000300B5">
              <w:rPr>
                <w:sz w:val="24"/>
                <w:szCs w:val="24"/>
              </w:rPr>
              <w:t xml:space="preserve"> складову частину економічних або нефінансових даних, коригування яких впливає на прибуток або витрати.</w:t>
            </w:r>
          </w:p>
        </w:tc>
      </w:tr>
      <w:tr w:rsidR="000300B5" w:rsidRPr="000300B5" w:rsidTr="003E25EC">
        <w:tc>
          <w:tcPr>
            <w:tcW w:w="3256" w:type="dxa"/>
          </w:tcPr>
          <w:p w:rsidR="000234E7" w:rsidRPr="000300B5" w:rsidRDefault="000234E7" w:rsidP="00722EB1">
            <w:pPr>
              <w:ind w:firstLine="0"/>
              <w:jc w:val="left"/>
              <w:rPr>
                <w:sz w:val="24"/>
                <w:szCs w:val="24"/>
              </w:rPr>
            </w:pPr>
            <w:proofErr w:type="spellStart"/>
            <w:r w:rsidRPr="000300B5">
              <w:rPr>
                <w:sz w:val="24"/>
                <w:szCs w:val="24"/>
              </w:rPr>
              <w:t>Позабюджетування</w:t>
            </w:r>
            <w:proofErr w:type="spellEnd"/>
            <w:r w:rsidRPr="000300B5">
              <w:rPr>
                <w:sz w:val="24"/>
                <w:szCs w:val="24"/>
              </w:rPr>
              <w:t xml:space="preserve"> (</w:t>
            </w:r>
            <w:proofErr w:type="spellStart"/>
            <w:r w:rsidRPr="000300B5">
              <w:rPr>
                <w:sz w:val="24"/>
                <w:szCs w:val="24"/>
              </w:rPr>
              <w:t>Beyond</w:t>
            </w:r>
            <w:proofErr w:type="spellEnd"/>
            <w:r w:rsidRPr="000300B5">
              <w:rPr>
                <w:sz w:val="24"/>
                <w:szCs w:val="24"/>
              </w:rPr>
              <w:t xml:space="preserve"> </w:t>
            </w:r>
            <w:proofErr w:type="spellStart"/>
            <w:r w:rsidRPr="000300B5">
              <w:rPr>
                <w:sz w:val="24"/>
                <w:szCs w:val="24"/>
              </w:rPr>
              <w:t>budgeting</w:t>
            </w:r>
            <w:proofErr w:type="spellEnd"/>
            <w:r w:rsidRPr="000300B5">
              <w:rPr>
                <w:sz w:val="24"/>
                <w:szCs w:val="24"/>
              </w:rPr>
              <w:t xml:space="preserve"> (BB))</w:t>
            </w:r>
          </w:p>
        </w:tc>
        <w:tc>
          <w:tcPr>
            <w:tcW w:w="6423" w:type="dxa"/>
          </w:tcPr>
          <w:p w:rsidR="000234E7" w:rsidRPr="000300B5" w:rsidRDefault="000234E7" w:rsidP="00722EB1">
            <w:pPr>
              <w:ind w:firstLine="0"/>
              <w:jc w:val="left"/>
              <w:rPr>
                <w:sz w:val="24"/>
                <w:szCs w:val="24"/>
              </w:rPr>
            </w:pPr>
            <w:r w:rsidRPr="000300B5">
              <w:rPr>
                <w:sz w:val="24"/>
                <w:szCs w:val="24"/>
              </w:rPr>
              <w:t>Концепція передбачає відмову від бюджетів. Заснована на моделюванні прогнозів (п</w:t>
            </w:r>
            <w:r w:rsidR="00722EB1">
              <w:rPr>
                <w:sz w:val="24"/>
                <w:szCs w:val="24"/>
              </w:rPr>
              <w:t>лаваючих), що можуть змінюватись</w:t>
            </w:r>
            <w:r w:rsidRPr="000300B5">
              <w:rPr>
                <w:sz w:val="24"/>
                <w:szCs w:val="24"/>
              </w:rPr>
              <w:t xml:space="preserve"> у визначеному керівництвом часовому </w:t>
            </w:r>
            <w:r w:rsidR="00722EB1">
              <w:rPr>
                <w:sz w:val="24"/>
                <w:szCs w:val="24"/>
              </w:rPr>
              <w:lastRenderedPageBreak/>
              <w:t>діапазоні.</w:t>
            </w:r>
          </w:p>
        </w:tc>
      </w:tr>
    </w:tbl>
    <w:p w:rsidR="000234E7" w:rsidRDefault="000234E7" w:rsidP="000300B5">
      <w:pPr>
        <w:ind w:firstLine="709"/>
      </w:pPr>
      <w:r w:rsidRPr="000300B5">
        <w:lastRenderedPageBreak/>
        <w:t>Джерело: побудовано на основі</w:t>
      </w:r>
      <w:r w:rsidR="00722EB1">
        <w:t xml:space="preserve"> джерел</w:t>
      </w:r>
      <w:r w:rsidRPr="000300B5">
        <w:t xml:space="preserve"> [6; 10]</w:t>
      </w:r>
    </w:p>
    <w:p w:rsidR="00722EB1" w:rsidRPr="000300B5" w:rsidRDefault="00722EB1" w:rsidP="000300B5">
      <w:pPr>
        <w:ind w:firstLine="709"/>
      </w:pPr>
    </w:p>
    <w:p w:rsidR="000234E7" w:rsidRPr="000300B5" w:rsidRDefault="000234E7" w:rsidP="000300B5">
      <w:pPr>
        <w:ind w:firstLine="709"/>
      </w:pPr>
      <w:r w:rsidRPr="000300B5">
        <w:t xml:space="preserve">До фундаментальних </w:t>
      </w:r>
      <w:r w:rsidR="00722EB1">
        <w:t>засад</w:t>
      </w:r>
      <w:r w:rsidRPr="000300B5">
        <w:t xml:space="preserve"> бюджетування процесів інноваційного розвитку, які є правилами </w:t>
      </w:r>
      <w:r w:rsidR="00722EB1">
        <w:t>та вимогами, необхідно віднести</w:t>
      </w:r>
      <w:r w:rsidRPr="000300B5">
        <w:t xml:space="preserve"> безперервність, періодичність, </w:t>
      </w:r>
      <w:proofErr w:type="spellStart"/>
      <w:r w:rsidRPr="000300B5">
        <w:t>взаємоузгодженість</w:t>
      </w:r>
      <w:proofErr w:type="spellEnd"/>
      <w:r w:rsidRPr="000300B5">
        <w:t xml:space="preserve"> </w:t>
      </w:r>
      <w:r w:rsidR="00722EB1">
        <w:t>і</w:t>
      </w:r>
      <w:r w:rsidRPr="000300B5">
        <w:t>з бізнес-стратегією підприємства, синхронізаці</w:t>
      </w:r>
      <w:r w:rsidR="00722EB1">
        <w:t>ю</w:t>
      </w:r>
      <w:r w:rsidRPr="000300B5">
        <w:t xml:space="preserve"> з управлінським обліком, гнучкість, збалансованість, достовірність та варіативність. Дотримуючи</w:t>
      </w:r>
      <w:r w:rsidR="00722EB1">
        <w:t>сь зазначених принципів, також маємо</w:t>
      </w:r>
      <w:r w:rsidRPr="000300B5">
        <w:t xml:space="preserve"> звертати увагу на умови складання бюджетів. Погоджуємося</w:t>
      </w:r>
      <w:r w:rsidR="00722EB1">
        <w:t xml:space="preserve"> з тим</w:t>
      </w:r>
      <w:r w:rsidRPr="000300B5">
        <w:t>, що в процесі організації основними умовами складання бюджетів, в тому числі процесів інноваційно</w:t>
      </w:r>
      <w:r w:rsidR="00722EB1">
        <w:t>го розвитку, стають такі:</w:t>
      </w:r>
    </w:p>
    <w:p w:rsidR="000234E7" w:rsidRPr="000300B5" w:rsidRDefault="000234E7" w:rsidP="00722EB1">
      <w:pPr>
        <w:pStyle w:val="a3"/>
        <w:numPr>
          <w:ilvl w:val="0"/>
          <w:numId w:val="10"/>
        </w:numPr>
        <w:tabs>
          <w:tab w:val="left" w:pos="709"/>
        </w:tabs>
        <w:ind w:left="0" w:firstLine="426"/>
      </w:pPr>
      <w:r w:rsidRPr="000300B5">
        <w:t>взаємопов</w:t>
      </w:r>
      <w:r w:rsidR="000300B5" w:rsidRPr="000300B5">
        <w:t>’</w:t>
      </w:r>
      <w:r w:rsidRPr="000300B5">
        <w:t>язаність і закономірність формува</w:t>
      </w:r>
      <w:r w:rsidR="00722EB1">
        <w:t>ння показників різних бюджетів;</w:t>
      </w:r>
    </w:p>
    <w:p w:rsidR="000234E7" w:rsidRPr="000300B5" w:rsidRDefault="000234E7" w:rsidP="00722EB1">
      <w:pPr>
        <w:pStyle w:val="a3"/>
        <w:numPr>
          <w:ilvl w:val="0"/>
          <w:numId w:val="10"/>
        </w:numPr>
        <w:tabs>
          <w:tab w:val="left" w:pos="709"/>
        </w:tabs>
        <w:ind w:left="0" w:firstLine="426"/>
      </w:pPr>
      <w:r w:rsidRPr="000300B5">
        <w:t>чітке визначення ділянки формування бюджету та обсяг повноважень відповідальної особи за відповідний бюджет;</w:t>
      </w:r>
    </w:p>
    <w:p w:rsidR="000234E7" w:rsidRPr="000300B5" w:rsidRDefault="000234E7" w:rsidP="00722EB1">
      <w:pPr>
        <w:pStyle w:val="a3"/>
        <w:numPr>
          <w:ilvl w:val="0"/>
          <w:numId w:val="10"/>
        </w:numPr>
        <w:tabs>
          <w:tab w:val="left" w:pos="709"/>
        </w:tabs>
        <w:ind w:left="0" w:firstLine="426"/>
      </w:pPr>
      <w:r w:rsidRPr="000300B5">
        <w:t>формування бюджетів на основі децентралізації та мозкового штурму;</w:t>
      </w:r>
    </w:p>
    <w:p w:rsidR="000234E7" w:rsidRPr="000300B5" w:rsidRDefault="000234E7" w:rsidP="00722EB1">
      <w:pPr>
        <w:pStyle w:val="a3"/>
        <w:numPr>
          <w:ilvl w:val="0"/>
          <w:numId w:val="10"/>
        </w:numPr>
        <w:tabs>
          <w:tab w:val="left" w:pos="709"/>
        </w:tabs>
        <w:ind w:left="0" w:firstLine="426"/>
      </w:pPr>
      <w:r w:rsidRPr="000300B5">
        <w:t>достатній часо</w:t>
      </w:r>
      <w:r w:rsidR="00722EB1">
        <w:t>вий лаг для формування бюджету й</w:t>
      </w:r>
      <w:r w:rsidRPr="000300B5">
        <w:t xml:space="preserve"> документальна обґрунтованість показників [8, с.</w:t>
      </w:r>
      <w:r w:rsidR="00722EB1">
        <w:t xml:space="preserve"> </w:t>
      </w:r>
      <w:r w:rsidRPr="000300B5">
        <w:t>183].</w:t>
      </w:r>
    </w:p>
    <w:p w:rsidR="000234E7" w:rsidRPr="000300B5" w:rsidRDefault="000234E7" w:rsidP="000300B5">
      <w:pPr>
        <w:ind w:firstLine="709"/>
      </w:pPr>
      <w:r w:rsidRPr="000300B5">
        <w:t xml:space="preserve">Зазначимо, </w:t>
      </w:r>
      <w:r w:rsidR="00722EB1">
        <w:t xml:space="preserve">що </w:t>
      </w:r>
      <w:r w:rsidRPr="000300B5">
        <w:t>специфіка процесів інноваційного розвитку вимагає побудови</w:t>
      </w:r>
      <w:r w:rsidR="000300B5" w:rsidRPr="000300B5">
        <w:t xml:space="preserve"> </w:t>
      </w:r>
      <w:r w:rsidRPr="000300B5">
        <w:t xml:space="preserve">бюджетів, де будуть </w:t>
      </w:r>
      <w:r w:rsidR="00722EB1">
        <w:t>зазначені</w:t>
      </w:r>
      <w:r w:rsidRPr="000300B5">
        <w:t xml:space="preserve"> цільові показники та обмеження </w:t>
      </w:r>
      <w:r w:rsidR="00722EB1">
        <w:t>для</w:t>
      </w:r>
      <w:r w:rsidRPr="000300B5">
        <w:t xml:space="preserve"> доходів від реалізації інноваційної продукції (робіт, послуг інн</w:t>
      </w:r>
      <w:r w:rsidR="00722EB1">
        <w:t>оваційного характеру); витрат щодо</w:t>
      </w:r>
      <w:r w:rsidRPr="000300B5">
        <w:t xml:space="preserve"> капіталовкладень в інноваційні об</w:t>
      </w:r>
      <w:r w:rsidR="000300B5" w:rsidRPr="000300B5">
        <w:t>’</w:t>
      </w:r>
      <w:r w:rsidRPr="000300B5">
        <w:t>єкти</w:t>
      </w:r>
      <w:r w:rsidR="000300B5" w:rsidRPr="000300B5">
        <w:t xml:space="preserve"> </w:t>
      </w:r>
      <w:r w:rsidRPr="000300B5">
        <w:t>необоротних активів; витрат на виробництво інноваційної продукції; витрат, що не підлягають капіталізації; витрат на організаційно-управлінські інновації; витрат на збут інноваційної продукції.</w:t>
      </w:r>
    </w:p>
    <w:p w:rsidR="000234E7" w:rsidRPr="000300B5" w:rsidRDefault="000234E7" w:rsidP="000300B5">
      <w:pPr>
        <w:ind w:firstLine="709"/>
        <w:rPr>
          <w:highlight w:val="yellow"/>
        </w:rPr>
      </w:pPr>
      <w:r w:rsidRPr="000300B5">
        <w:t xml:space="preserve">В процесі організації бюджетування необхідно звертати увагу на можливість капіталізації витрат в історичній собівартості інноваційних необоротних активів для отримання достовірної інформації щодо придбаних </w:t>
      </w:r>
      <w:r w:rsidRPr="000300B5">
        <w:lastRenderedPageBreak/>
        <w:t>активів, а також визнаних загальновиробничих і невиробничих витрат. Підтримуємо наукову думку автора</w:t>
      </w:r>
      <w:r w:rsidR="00722EB1">
        <w:t xml:space="preserve"> про те</w:t>
      </w:r>
      <w:r w:rsidRPr="000300B5">
        <w:t xml:space="preserve">, що «витрати </w:t>
      </w:r>
      <w:r w:rsidR="00722EB1">
        <w:t>на інноваційні процеси можуть мати</w:t>
      </w:r>
      <w:r w:rsidRPr="000300B5">
        <w:t xml:space="preserve"> капітальний характер та бути пов</w:t>
      </w:r>
      <w:r w:rsidR="000300B5" w:rsidRPr="000300B5">
        <w:t>’</w:t>
      </w:r>
      <w:r w:rsidRPr="000300B5">
        <w:t>язані з</w:t>
      </w:r>
      <w:r w:rsidR="00722EB1">
        <w:t>і</w:t>
      </w:r>
      <w:r w:rsidRPr="000300B5">
        <w:t xml:space="preserve"> впровадженням нових типів виробництв, нових технологій, виробничого обладнання, технічним переозброєнням виробництва, переоснащенням устаткування, придбанням та впровадженням авторських прав, об</w:t>
      </w:r>
      <w:r w:rsidR="000300B5" w:rsidRPr="000300B5">
        <w:t>’</w:t>
      </w:r>
      <w:r w:rsidRPr="000300B5">
        <w:t>єктів інтелектуальної власності; поточний характер та бути пов</w:t>
      </w:r>
      <w:r w:rsidR="000300B5" w:rsidRPr="000300B5">
        <w:t>’</w:t>
      </w:r>
      <w:r w:rsidRPr="000300B5">
        <w:t>язані з операційною діяльністю, у ході якої створюються безпосередньо інноваційні продукти та інноваційна продукція» [4, с.</w:t>
      </w:r>
      <w:r w:rsidR="00722EB1">
        <w:t xml:space="preserve"> </w:t>
      </w:r>
      <w:r w:rsidRPr="000300B5">
        <w:t>3].</w:t>
      </w:r>
    </w:p>
    <w:p w:rsidR="000234E7" w:rsidRPr="000300B5" w:rsidRDefault="000234E7" w:rsidP="000300B5">
      <w:pPr>
        <w:ind w:firstLine="709"/>
      </w:pPr>
      <w:r w:rsidRPr="000300B5">
        <w:t>Вище</w:t>
      </w:r>
      <w:r w:rsidR="00722EB1">
        <w:t xml:space="preserve">зазначене </w:t>
      </w:r>
      <w:r w:rsidRPr="000300B5">
        <w:t>д</w:t>
      </w:r>
      <w:r w:rsidR="00722EB1">
        <w:t>а</w:t>
      </w:r>
      <w:r w:rsidRPr="000300B5">
        <w:t>є</w:t>
      </w:r>
      <w:r w:rsidR="00722EB1">
        <w:t xml:space="preserve"> змогу</w:t>
      </w:r>
      <w:r w:rsidRPr="000300B5">
        <w:t xml:space="preserve"> </w:t>
      </w:r>
      <w:r w:rsidR="00722EB1">
        <w:t>ді</w:t>
      </w:r>
      <w:r w:rsidRPr="000300B5">
        <w:t>йти висновку, що в системі управління інноваційною діяльністю СПД доцільно</w:t>
      </w:r>
      <w:r w:rsidR="000300B5" w:rsidRPr="000300B5">
        <w:t xml:space="preserve"> </w:t>
      </w:r>
      <w:r w:rsidRPr="000300B5">
        <w:t>розробляти та складати такі бю</w:t>
      </w:r>
      <w:r w:rsidR="00722EB1">
        <w:t>д</w:t>
      </w:r>
      <w:r w:rsidRPr="000300B5">
        <w:t>жети</w:t>
      </w:r>
      <w:r w:rsidR="00722EB1">
        <w:t>,</w:t>
      </w:r>
      <w:r w:rsidRPr="000300B5">
        <w:t xml:space="preserve"> як бюджет продажу інноваційної продукції (робіт, послуг); бюджет капіталовкладень в інноваційні об</w:t>
      </w:r>
      <w:r w:rsidR="000300B5" w:rsidRPr="000300B5">
        <w:t>’</w:t>
      </w:r>
      <w:r w:rsidRPr="000300B5">
        <w:t>єкти</w:t>
      </w:r>
      <w:r w:rsidR="000300B5" w:rsidRPr="000300B5">
        <w:t xml:space="preserve"> </w:t>
      </w:r>
      <w:r w:rsidRPr="000300B5">
        <w:t>необоротних активів; бюджет виробництва інноваційної продукції; бюджет прямих витрат на виготовлення інноваційної продукції; бюджет собівартості реалізації інноваційної продукції; бюджет витрат некапітального характеру; бюджет на організаційно-управлінські витрати; бюджет витрат на збут інноваційної продукції. Зазначені бюджети відповідають с</w:t>
      </w:r>
      <w:r w:rsidR="00722EB1">
        <w:t>учасним інформаційним потребам у</w:t>
      </w:r>
      <w:r w:rsidRPr="000300B5">
        <w:t xml:space="preserve"> період</w:t>
      </w:r>
      <w:r w:rsidR="00722EB1">
        <w:t>і</w:t>
      </w:r>
      <w:r w:rsidRPr="000300B5">
        <w:t xml:space="preserve"> розвитку </w:t>
      </w:r>
      <w:proofErr w:type="spellStart"/>
      <w:r w:rsidRPr="000300B5">
        <w:t>інноватизації</w:t>
      </w:r>
      <w:proofErr w:type="spellEnd"/>
      <w:r w:rsidRPr="000300B5">
        <w:t xml:space="preserve"> і повинні бути враховані в ході організації бюджетування на підприємстві для досягнення поставлених стратегічних цілей відповідно до розробленої організаційної моделі бюджетування процесу інноваційного розвитку (рис.</w:t>
      </w:r>
      <w:r w:rsidR="00722EB1">
        <w:t xml:space="preserve"> </w:t>
      </w:r>
      <w:r w:rsidRPr="000300B5">
        <w:t>2).</w:t>
      </w:r>
    </w:p>
    <w:p w:rsidR="000234E7" w:rsidRPr="000300B5" w:rsidRDefault="000234E7" w:rsidP="000300B5">
      <w:pPr>
        <w:ind w:firstLine="709"/>
      </w:pPr>
      <w:r w:rsidRPr="000300B5">
        <w:t xml:space="preserve">Використовуючи організаційну модель бюджетування процесу інноваційного </w:t>
      </w:r>
      <w:r w:rsidR="00722EB1">
        <w:t>розвитку, підприємство отримає</w:t>
      </w:r>
      <w:r w:rsidRPr="000300B5">
        <w:t xml:space="preserve"> можливість контролювати виконання цільових показників, оптимізувати витрати н</w:t>
      </w:r>
      <w:r w:rsidR="00722EB1">
        <w:t>а інноваційну діяльність, посилюва</w:t>
      </w:r>
      <w:r w:rsidRPr="000300B5">
        <w:t>ти мотивацію працівників,</w:t>
      </w:r>
      <w:r w:rsidR="000300B5" w:rsidRPr="000300B5">
        <w:t xml:space="preserve"> </w:t>
      </w:r>
      <w:r w:rsidR="00722EB1">
        <w:t>зміцнюва</w:t>
      </w:r>
      <w:r w:rsidRPr="000300B5">
        <w:t>ти комунікаційні зв</w:t>
      </w:r>
      <w:r w:rsidR="000300B5" w:rsidRPr="000300B5">
        <w:t>’</w:t>
      </w:r>
      <w:r w:rsidRPr="000300B5">
        <w:t>язки в системі відповідальн</w:t>
      </w:r>
      <w:r w:rsidR="00722EB1">
        <w:t>ості та забезпечува</w:t>
      </w:r>
      <w:r w:rsidRPr="000300B5">
        <w:t>ти зворотній зв</w:t>
      </w:r>
      <w:r w:rsidR="000300B5" w:rsidRPr="000300B5">
        <w:t>’</w:t>
      </w:r>
      <w:r w:rsidRPr="000300B5">
        <w:t>язок</w:t>
      </w:r>
      <w:r w:rsidR="000300B5" w:rsidRPr="000300B5">
        <w:t xml:space="preserve"> </w:t>
      </w:r>
      <w:r w:rsidR="00722EB1">
        <w:t>для внесення змін у бюджети</w:t>
      </w:r>
      <w:r w:rsidRPr="000300B5">
        <w:t>.</w:t>
      </w:r>
    </w:p>
    <w:p w:rsidR="000234E7" w:rsidRPr="000300B5" w:rsidRDefault="000234E7" w:rsidP="000300B5">
      <w:pPr>
        <w:ind w:firstLine="709"/>
      </w:pPr>
    </w:p>
    <w:p w:rsidR="000234E7" w:rsidRPr="000300B5" w:rsidRDefault="000234E7" w:rsidP="000300B5">
      <w:pPr>
        <w:ind w:firstLine="709"/>
      </w:pPr>
      <w:r w:rsidRPr="000300B5">
        <w:rPr>
          <w:noProof/>
          <w:lang w:eastAsia="ru-RU"/>
        </w:rPr>
        <w:lastRenderedPageBreak/>
        <mc:AlternateContent>
          <mc:Choice Requires="wpc">
            <w:drawing>
              <wp:inline distT="0" distB="0" distL="0" distR="0" wp14:anchorId="1168A926" wp14:editId="772DD91D">
                <wp:extent cx="6377940" cy="4539079"/>
                <wp:effectExtent l="0" t="0" r="80010" b="0"/>
                <wp:docPr id="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Прямоугольник 4"/>
                        <wps:cNvSpPr/>
                        <wps:spPr>
                          <a:xfrm>
                            <a:off x="1661160" y="0"/>
                            <a:ext cx="800100" cy="4800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234E7" w:rsidRPr="00CD0644" w:rsidRDefault="000234E7" w:rsidP="000234E7">
                              <w:pPr>
                                <w:spacing w:line="240" w:lineRule="auto"/>
                                <w:ind w:firstLine="0"/>
                                <w:jc w:val="center"/>
                                <w:rPr>
                                  <w:sz w:val="24"/>
                                  <w:szCs w:val="24"/>
                                </w:rPr>
                              </w:pPr>
                              <w:r w:rsidRPr="00CD0644">
                                <w:rPr>
                                  <w:sz w:val="24"/>
                                  <w:szCs w:val="24"/>
                                </w:rPr>
                                <w:t>Бізнес-стратегія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3067980" y="0"/>
                            <a:ext cx="800100" cy="4800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234E7" w:rsidRDefault="000234E7" w:rsidP="000234E7">
                              <w:pPr>
                                <w:pStyle w:val="ad"/>
                                <w:spacing w:before="0" w:beforeAutospacing="0" w:after="0" w:afterAutospacing="0"/>
                                <w:jc w:val="center"/>
                              </w:pPr>
                              <w:r>
                                <w:rPr>
                                  <w:rFonts w:eastAsia="Calibri"/>
                                  <w:lang w:val="uk-UA"/>
                                </w:rPr>
                                <w:t>Цілі та завдання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45720" y="705780"/>
                            <a:ext cx="919140" cy="4800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234E7" w:rsidRPr="00CD0644" w:rsidRDefault="000234E7" w:rsidP="000234E7">
                              <w:pPr>
                                <w:pStyle w:val="ad"/>
                                <w:spacing w:before="0" w:beforeAutospacing="0" w:after="0" w:afterAutospacing="0"/>
                                <w:jc w:val="center"/>
                                <w:rPr>
                                  <w:lang w:val="uk-UA"/>
                                </w:rPr>
                              </w:pPr>
                              <w:r>
                                <w:rPr>
                                  <w:lang w:val="uk-UA"/>
                                </w:rPr>
                                <w:t>Мотивація та стимул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1132500" y="705780"/>
                            <a:ext cx="2883240" cy="4800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234E7" w:rsidRPr="00CD0644" w:rsidRDefault="000234E7" w:rsidP="000234E7">
                              <w:pPr>
                                <w:pStyle w:val="ad"/>
                                <w:spacing w:before="0" w:beforeAutospacing="0" w:after="0" w:afterAutospacing="0"/>
                                <w:jc w:val="center"/>
                                <w:rPr>
                                  <w:lang w:val="uk-UA"/>
                                </w:rPr>
                              </w:pPr>
                              <w:r>
                                <w:rPr>
                                  <w:lang w:val="uk-UA"/>
                                </w:rPr>
                                <w:t>Бюджетування процесу інноваційного розвитку (адаптивне)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4297680" y="0"/>
                            <a:ext cx="1714500" cy="810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234E7" w:rsidRPr="00CD0644" w:rsidRDefault="000234E7" w:rsidP="000234E7">
                              <w:pPr>
                                <w:pStyle w:val="ad"/>
                                <w:spacing w:before="0" w:beforeAutospacing="0" w:after="0" w:afterAutospacing="0"/>
                                <w:jc w:val="center"/>
                                <w:rPr>
                                  <w:lang w:val="uk-UA"/>
                                </w:rPr>
                              </w:pPr>
                              <w:r>
                                <w:rPr>
                                  <w:lang w:val="uk-UA"/>
                                </w:rPr>
                                <w:t>Організаційний регламент «Положення про бюджетування».</w:t>
                              </w:r>
                              <w:r w:rsidR="00722EB1">
                                <w:rPr>
                                  <w:lang w:val="uk-UA"/>
                                </w:rPr>
                                <w:t xml:space="preserve"> Виконавці – </w:t>
                              </w:r>
                              <w:r>
                                <w:rPr>
                                  <w:lang w:val="uk-UA"/>
                                </w:rPr>
                                <w:t>фахівці СПД</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10" name="Прямоугольник 10"/>
                        <wps:cNvSpPr/>
                        <wps:spPr>
                          <a:xfrm>
                            <a:off x="1132840" y="1297260"/>
                            <a:ext cx="2882900" cy="963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234E7" w:rsidRDefault="000234E7" w:rsidP="000234E7">
                              <w:pPr>
                                <w:pStyle w:val="ad"/>
                                <w:spacing w:before="0" w:beforeAutospacing="0" w:after="0" w:afterAutospacing="0"/>
                                <w:jc w:val="center"/>
                              </w:pPr>
                              <w:r>
                                <w:rPr>
                                  <w:lang w:val="uk-UA"/>
                                </w:rPr>
                                <w:t>Формування системи відповідальності в розрізі структурних підрозділів з виробництва інноваційної продукції та придбання інноваційних об</w:t>
                              </w:r>
                              <w:r w:rsidR="000300B5">
                                <w:rPr>
                                  <w:lang w:val="uk-UA"/>
                                </w:rPr>
                                <w:t>’</w:t>
                              </w:r>
                              <w:r>
                                <w:rPr>
                                  <w:lang w:val="uk-UA"/>
                                </w:rPr>
                                <w:t>єктів необоротних активів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4297680" y="901020"/>
                            <a:ext cx="1714500" cy="28482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234E7" w:rsidRDefault="000234E7" w:rsidP="000234E7">
                              <w:pPr>
                                <w:pStyle w:val="ad"/>
                                <w:spacing w:before="0" w:beforeAutospacing="0" w:after="0" w:afterAutospacing="0"/>
                                <w:jc w:val="center"/>
                              </w:pPr>
                              <w:proofErr w:type="spellStart"/>
                              <w:r>
                                <w:rPr>
                                  <w:rFonts w:eastAsia="Calibri"/>
                                  <w:lang w:val="uk-UA"/>
                                </w:rPr>
                                <w:t>Аутсорсинг</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1132500" y="2382180"/>
                            <a:ext cx="2883240" cy="2924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234E7" w:rsidRDefault="000234E7" w:rsidP="000234E7">
                              <w:pPr>
                                <w:pStyle w:val="ad"/>
                                <w:spacing w:before="0" w:beforeAutospacing="0" w:after="0" w:afterAutospacing="0"/>
                                <w:jc w:val="center"/>
                              </w:pPr>
                              <w:r>
                                <w:rPr>
                                  <w:rFonts w:eastAsia="Calibri"/>
                                  <w:lang w:val="uk-UA"/>
                                </w:rPr>
                                <w:t>Визначення переліку бюджетів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1132500" y="2808900"/>
                            <a:ext cx="2882900" cy="8715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234E7" w:rsidRDefault="000234E7" w:rsidP="000234E7">
                              <w:pPr>
                                <w:pStyle w:val="ad"/>
                                <w:spacing w:before="0" w:beforeAutospacing="0" w:after="0" w:afterAutospacing="0"/>
                                <w:jc w:val="center"/>
                                <w:rPr>
                                  <w:rFonts w:eastAsia="Calibri"/>
                                  <w:lang w:val="uk-UA"/>
                                </w:rPr>
                              </w:pPr>
                              <w:r>
                                <w:rPr>
                                  <w:rFonts w:eastAsia="Calibri"/>
                                  <w:lang w:val="uk-UA"/>
                                </w:rPr>
                                <w:t>Встановлення:</w:t>
                              </w:r>
                            </w:p>
                            <w:p w:rsidR="000234E7" w:rsidRDefault="000234E7" w:rsidP="000234E7">
                              <w:pPr>
                                <w:pStyle w:val="ad"/>
                                <w:numPr>
                                  <w:ilvl w:val="0"/>
                                  <w:numId w:val="3"/>
                                </w:numPr>
                                <w:spacing w:before="0" w:beforeAutospacing="0" w:after="0" w:afterAutospacing="0"/>
                                <w:jc w:val="both"/>
                                <w:rPr>
                                  <w:rFonts w:eastAsia="Calibri"/>
                                  <w:lang w:val="uk-UA"/>
                                </w:rPr>
                              </w:pPr>
                              <w:r>
                                <w:rPr>
                                  <w:rFonts w:eastAsia="Calibri"/>
                                  <w:lang w:val="uk-UA"/>
                                </w:rPr>
                                <w:t>бюджетних параметрів;</w:t>
                              </w:r>
                            </w:p>
                            <w:p w:rsidR="000234E7" w:rsidRDefault="00722EB1" w:rsidP="000234E7">
                              <w:pPr>
                                <w:pStyle w:val="ad"/>
                                <w:numPr>
                                  <w:ilvl w:val="0"/>
                                  <w:numId w:val="3"/>
                                </w:numPr>
                                <w:spacing w:before="0" w:beforeAutospacing="0" w:after="0" w:afterAutospacing="0"/>
                                <w:jc w:val="both"/>
                                <w:rPr>
                                  <w:rFonts w:eastAsia="Calibri"/>
                                  <w:lang w:val="uk-UA"/>
                                </w:rPr>
                              </w:pPr>
                              <w:r>
                                <w:rPr>
                                  <w:rFonts w:eastAsia="Calibri"/>
                                  <w:lang w:val="uk-UA"/>
                                </w:rPr>
                                <w:t>показників;</w:t>
                              </w:r>
                            </w:p>
                            <w:p w:rsidR="000234E7" w:rsidRDefault="000234E7" w:rsidP="000234E7">
                              <w:pPr>
                                <w:pStyle w:val="ad"/>
                                <w:numPr>
                                  <w:ilvl w:val="0"/>
                                  <w:numId w:val="3"/>
                                </w:numPr>
                                <w:spacing w:before="0" w:beforeAutospacing="0" w:after="0" w:afterAutospacing="0"/>
                                <w:jc w:val="both"/>
                              </w:pPr>
                              <w:r>
                                <w:rPr>
                                  <w:rFonts w:eastAsia="Calibri"/>
                                  <w:lang w:val="uk-UA"/>
                                </w:rPr>
                                <w:t>релевантного діапазону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1132500" y="3776640"/>
                            <a:ext cx="2882900" cy="2921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234E7" w:rsidRDefault="000234E7" w:rsidP="000234E7">
                              <w:pPr>
                                <w:pStyle w:val="ad"/>
                                <w:spacing w:before="0" w:beforeAutospacing="0" w:after="0" w:afterAutospacing="0"/>
                                <w:jc w:val="center"/>
                              </w:pPr>
                              <w:r>
                                <w:rPr>
                                  <w:rFonts w:eastAsia="Calibri"/>
                                  <w:lang w:val="uk-UA"/>
                                </w:rPr>
                                <w:t>Складання бюджетів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4740" y="3037434"/>
                            <a:ext cx="902040" cy="73904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234E7" w:rsidRDefault="00722EB1" w:rsidP="000234E7">
                              <w:pPr>
                                <w:pStyle w:val="ad"/>
                                <w:spacing w:before="0" w:beforeAutospacing="0" w:after="0" w:afterAutospacing="0"/>
                                <w:jc w:val="center"/>
                              </w:pPr>
                              <w:r>
                                <w:rPr>
                                  <w:lang w:val="uk-UA"/>
                                </w:rPr>
                                <w:t>Розроблення</w:t>
                              </w:r>
                              <w:r w:rsidR="000234E7">
                                <w:rPr>
                                  <w:lang w:val="uk-UA"/>
                                </w:rPr>
                                <w:t xml:space="preserve"> бюджетів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1132840" y="4210980"/>
                            <a:ext cx="2882900" cy="2921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234E7" w:rsidRDefault="000234E7" w:rsidP="000234E7">
                              <w:pPr>
                                <w:pStyle w:val="ad"/>
                                <w:spacing w:before="0" w:beforeAutospacing="0" w:after="0" w:afterAutospacing="0"/>
                                <w:jc w:val="center"/>
                              </w:pPr>
                              <w:r>
                                <w:rPr>
                                  <w:rFonts w:eastAsia="Calibri"/>
                                  <w:lang w:val="uk-UA"/>
                                </w:rPr>
                                <w:t>Контроль виконання бюджетів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4297680" y="4210640"/>
                            <a:ext cx="1889760" cy="292100"/>
                          </a:xfrm>
                          <a:prstGeom prst="rect">
                            <a:avLst/>
                          </a:prstGeom>
                          <a:solidFill>
                            <a:sysClr val="window" lastClr="FFFFFF"/>
                          </a:solidFill>
                          <a:ln w="12700" cap="flat" cmpd="sng" algn="ctr">
                            <a:solidFill>
                              <a:sysClr val="windowText" lastClr="000000"/>
                            </a:solidFill>
                            <a:prstDash val="dash"/>
                            <a:miter lim="800000"/>
                          </a:ln>
                          <a:effectLst/>
                        </wps:spPr>
                        <wps:txbx>
                          <w:txbxContent>
                            <w:p w:rsidR="000234E7" w:rsidRPr="001F1D8B" w:rsidRDefault="000234E7" w:rsidP="000234E7">
                              <w:pPr>
                                <w:pStyle w:val="ad"/>
                                <w:spacing w:before="0" w:beforeAutospacing="0" w:after="0" w:afterAutospacing="0"/>
                                <w:jc w:val="center"/>
                                <w:rPr>
                                  <w:i/>
                                </w:rPr>
                              </w:pPr>
                              <w:r w:rsidRPr="001F1D8B">
                                <w:rPr>
                                  <w:i/>
                                  <w:lang w:val="uk-UA"/>
                                </w:rPr>
                                <w:t>Коригування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4297680" y="1297260"/>
                            <a:ext cx="1889760" cy="28175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234E7" w:rsidRPr="00120EAF" w:rsidRDefault="000234E7" w:rsidP="000234E7">
                              <w:pPr>
                                <w:pStyle w:val="ad"/>
                                <w:spacing w:before="0" w:beforeAutospacing="0" w:after="0" w:afterAutospacing="0"/>
                                <w:jc w:val="center"/>
                                <w:rPr>
                                  <w:spacing w:val="-8"/>
                                  <w:sz w:val="22"/>
                                  <w:szCs w:val="22"/>
                                  <w:lang w:val="uk-UA"/>
                                </w:rPr>
                              </w:pPr>
                              <w:r w:rsidRPr="00120EAF">
                                <w:rPr>
                                  <w:spacing w:val="-8"/>
                                  <w:sz w:val="22"/>
                                  <w:szCs w:val="22"/>
                                  <w:lang w:val="uk-UA"/>
                                </w:rPr>
                                <w:t>Бюджет продажу інноваційної продукції (робіт, послуг); бюджет капіталовкладень в інноваційні об</w:t>
                              </w:r>
                              <w:r w:rsidR="000300B5">
                                <w:rPr>
                                  <w:spacing w:val="-8"/>
                                  <w:sz w:val="22"/>
                                  <w:szCs w:val="22"/>
                                  <w:lang w:val="uk-UA"/>
                                </w:rPr>
                                <w:t>’</w:t>
                              </w:r>
                              <w:r w:rsidRPr="00120EAF">
                                <w:rPr>
                                  <w:spacing w:val="-8"/>
                                  <w:sz w:val="22"/>
                                  <w:szCs w:val="22"/>
                                  <w:lang w:val="uk-UA"/>
                                </w:rPr>
                                <w:t>єкти</w:t>
                              </w:r>
                              <w:r w:rsidR="000300B5">
                                <w:rPr>
                                  <w:spacing w:val="-8"/>
                                  <w:sz w:val="22"/>
                                  <w:szCs w:val="22"/>
                                  <w:lang w:val="uk-UA"/>
                                </w:rPr>
                                <w:t xml:space="preserve"> </w:t>
                              </w:r>
                              <w:r w:rsidRPr="00120EAF">
                                <w:rPr>
                                  <w:spacing w:val="-8"/>
                                  <w:sz w:val="22"/>
                                  <w:szCs w:val="22"/>
                                  <w:lang w:val="uk-UA"/>
                                </w:rPr>
                                <w:t>необоротних активів; бюджет виробництва інноваційної продукції; бюджет прямих витрат на виготовлення інноваційної продукції; бюджет собівартості реалізації інноваційної продукції; бюджет витрат некапітального характеру (загальновиробничі та інші операційні витрати); бюджет на організаційно-управлінські витрати; бюджет витрат</w:t>
                              </w:r>
                              <w:r w:rsidR="00722EB1">
                                <w:rPr>
                                  <w:spacing w:val="-8"/>
                                  <w:sz w:val="22"/>
                                  <w:szCs w:val="22"/>
                                  <w:lang w:val="uk-UA"/>
                                </w:rPr>
                                <w:t xml:space="preserve"> на збут інноваційної продукції</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19" name="Прямая со стрелкой 19"/>
                        <wps:cNvCnPr/>
                        <wps:spPr>
                          <a:xfrm>
                            <a:off x="2087880" y="480050"/>
                            <a:ext cx="0" cy="225700"/>
                          </a:xfrm>
                          <a:prstGeom prst="straightConnector1">
                            <a:avLst/>
                          </a:prstGeom>
                          <a:noFill/>
                          <a:ln w="6350" cap="flat" cmpd="sng" algn="ctr">
                            <a:solidFill>
                              <a:sysClr val="windowText" lastClr="000000"/>
                            </a:solidFill>
                            <a:prstDash val="solid"/>
                            <a:miter lim="800000"/>
                            <a:tailEnd type="triangle"/>
                          </a:ln>
                          <a:effectLst/>
                        </wps:spPr>
                        <wps:bodyPr/>
                      </wps:wsp>
                      <wps:wsp>
                        <wps:cNvPr id="20" name="Прямая со стрелкой 20"/>
                        <wps:cNvCnPr>
                          <a:endCxn id="6" idx="2"/>
                        </wps:cNvCnPr>
                        <wps:spPr>
                          <a:xfrm flipV="1">
                            <a:off x="3468030" y="480050"/>
                            <a:ext cx="0" cy="225685"/>
                          </a:xfrm>
                          <a:prstGeom prst="straightConnector1">
                            <a:avLst/>
                          </a:prstGeom>
                          <a:noFill/>
                          <a:ln w="6350" cap="flat" cmpd="sng" algn="ctr">
                            <a:solidFill>
                              <a:sysClr val="windowText" lastClr="000000"/>
                            </a:solidFill>
                            <a:prstDash val="solid"/>
                            <a:miter lim="800000"/>
                            <a:tailEnd type="triangle"/>
                          </a:ln>
                          <a:effectLst/>
                        </wps:spPr>
                        <wps:bodyPr/>
                      </wps:wsp>
                      <wps:wsp>
                        <wps:cNvPr id="21" name="Прямая со стрелкой 21"/>
                        <wps:cNvCnPr>
                          <a:stCxn id="7" idx="3"/>
                          <a:endCxn id="8" idx="1"/>
                        </wps:cNvCnPr>
                        <wps:spPr>
                          <a:xfrm>
                            <a:off x="964860" y="945790"/>
                            <a:ext cx="167640" cy="0"/>
                          </a:xfrm>
                          <a:prstGeom prst="straightConnector1">
                            <a:avLst/>
                          </a:prstGeom>
                          <a:noFill/>
                          <a:ln w="6350" cap="flat" cmpd="sng" algn="ctr">
                            <a:solidFill>
                              <a:sysClr val="windowText" lastClr="000000"/>
                            </a:solidFill>
                            <a:prstDash val="solid"/>
                            <a:miter lim="800000"/>
                            <a:tailEnd type="triangle"/>
                          </a:ln>
                          <a:effectLst/>
                        </wps:spPr>
                        <wps:bodyPr/>
                      </wps:wsp>
                      <wps:wsp>
                        <wps:cNvPr id="22" name="Соединительная линия уступом 22"/>
                        <wps:cNvCnPr>
                          <a:stCxn id="9" idx="1"/>
                          <a:endCxn id="8" idx="3"/>
                        </wps:cNvCnPr>
                        <wps:spPr>
                          <a:xfrm rot="10800000" flipV="1">
                            <a:off x="4015740" y="405289"/>
                            <a:ext cx="281940" cy="540499"/>
                          </a:xfrm>
                          <a:prstGeom prst="bentConnector3">
                            <a:avLst/>
                          </a:prstGeom>
                          <a:noFill/>
                          <a:ln w="6350" cap="flat" cmpd="sng" algn="ctr">
                            <a:solidFill>
                              <a:sysClr val="windowText" lastClr="000000"/>
                            </a:solidFill>
                            <a:prstDash val="solid"/>
                            <a:miter lim="800000"/>
                            <a:tailEnd type="triangle"/>
                          </a:ln>
                          <a:effectLst/>
                        </wps:spPr>
                        <wps:bodyPr/>
                      </wps:wsp>
                      <wps:wsp>
                        <wps:cNvPr id="23" name="Соединительная линия уступом 23"/>
                        <wps:cNvCnPr>
                          <a:endCxn id="10" idx="1"/>
                        </wps:cNvCnPr>
                        <wps:spPr>
                          <a:xfrm>
                            <a:off x="533400" y="1185815"/>
                            <a:ext cx="599440" cy="592907"/>
                          </a:xfrm>
                          <a:prstGeom prst="bentConnector3">
                            <a:avLst>
                              <a:gd name="adj1" fmla="val -847"/>
                            </a:avLst>
                          </a:prstGeom>
                          <a:noFill/>
                          <a:ln w="6350" cap="flat" cmpd="sng" algn="ctr">
                            <a:solidFill>
                              <a:sysClr val="windowText" lastClr="000000"/>
                            </a:solidFill>
                            <a:prstDash val="solid"/>
                            <a:miter lim="800000"/>
                            <a:tailEnd type="triangle"/>
                          </a:ln>
                          <a:effectLst/>
                        </wps:spPr>
                        <wps:bodyPr/>
                      </wps:wsp>
                      <wps:wsp>
                        <wps:cNvPr id="24" name="Прямая со стрелкой 24"/>
                        <wps:cNvCnPr>
                          <a:endCxn id="10" idx="0"/>
                        </wps:cNvCnPr>
                        <wps:spPr>
                          <a:xfrm>
                            <a:off x="2567940" y="1185815"/>
                            <a:ext cx="6350" cy="111417"/>
                          </a:xfrm>
                          <a:prstGeom prst="straightConnector1">
                            <a:avLst/>
                          </a:prstGeom>
                          <a:noFill/>
                          <a:ln w="6350" cap="flat" cmpd="sng" algn="ctr">
                            <a:solidFill>
                              <a:sysClr val="windowText" lastClr="000000"/>
                            </a:solidFill>
                            <a:prstDash val="solid"/>
                            <a:miter lim="800000"/>
                            <a:tailEnd type="triangle"/>
                          </a:ln>
                          <a:effectLst/>
                        </wps:spPr>
                        <wps:bodyPr/>
                      </wps:wsp>
                      <wps:wsp>
                        <wps:cNvPr id="25" name="Прямая со стрелкой 25"/>
                        <wps:cNvCnPr>
                          <a:stCxn id="10" idx="2"/>
                          <a:endCxn id="12" idx="0"/>
                        </wps:cNvCnPr>
                        <wps:spPr>
                          <a:xfrm flipH="1">
                            <a:off x="2574120" y="2260211"/>
                            <a:ext cx="170" cy="121917"/>
                          </a:xfrm>
                          <a:prstGeom prst="straightConnector1">
                            <a:avLst/>
                          </a:prstGeom>
                          <a:noFill/>
                          <a:ln w="6350" cap="flat" cmpd="sng" algn="ctr">
                            <a:solidFill>
                              <a:sysClr val="windowText" lastClr="000000"/>
                            </a:solidFill>
                            <a:prstDash val="solid"/>
                            <a:miter lim="800000"/>
                            <a:tailEnd type="triangle"/>
                          </a:ln>
                          <a:effectLst/>
                        </wps:spPr>
                        <wps:bodyPr/>
                      </wps:wsp>
                      <wps:wsp>
                        <wps:cNvPr id="26" name="Соединительная линия уступом 26"/>
                        <wps:cNvCnPr>
                          <a:endCxn id="15" idx="0"/>
                        </wps:cNvCnPr>
                        <wps:spPr>
                          <a:xfrm rot="10800000" flipV="1">
                            <a:off x="455760" y="2895536"/>
                            <a:ext cx="676740" cy="141898"/>
                          </a:xfrm>
                          <a:prstGeom prst="bentConnector2">
                            <a:avLst/>
                          </a:prstGeom>
                          <a:noFill/>
                          <a:ln w="6350" cap="flat" cmpd="sng" algn="ctr">
                            <a:solidFill>
                              <a:sysClr val="windowText" lastClr="000000"/>
                            </a:solidFill>
                            <a:prstDash val="solid"/>
                            <a:miter lim="800000"/>
                            <a:tailEnd type="triangle"/>
                          </a:ln>
                          <a:effectLst/>
                        </wps:spPr>
                        <wps:bodyPr/>
                      </wps:wsp>
                      <wps:wsp>
                        <wps:cNvPr id="27" name="Прямая со стрелкой 27"/>
                        <wps:cNvCnPr>
                          <a:endCxn id="13" idx="0"/>
                        </wps:cNvCnPr>
                        <wps:spPr>
                          <a:xfrm>
                            <a:off x="2567940" y="2674562"/>
                            <a:ext cx="6010" cy="134277"/>
                          </a:xfrm>
                          <a:prstGeom prst="straightConnector1">
                            <a:avLst/>
                          </a:prstGeom>
                          <a:noFill/>
                          <a:ln w="6350" cap="flat" cmpd="sng" algn="ctr">
                            <a:solidFill>
                              <a:sysClr val="windowText" lastClr="000000"/>
                            </a:solidFill>
                            <a:prstDash val="solid"/>
                            <a:miter lim="800000"/>
                            <a:tailEnd type="triangle"/>
                          </a:ln>
                          <a:effectLst/>
                        </wps:spPr>
                        <wps:bodyPr/>
                      </wps:wsp>
                      <wps:wsp>
                        <wps:cNvPr id="28" name="Соединительная линия уступом 28"/>
                        <wps:cNvCnPr>
                          <a:stCxn id="15" idx="2"/>
                          <a:endCxn id="14" idx="1"/>
                        </wps:cNvCnPr>
                        <wps:spPr>
                          <a:xfrm rot="16200000" flipH="1">
                            <a:off x="721023" y="3511213"/>
                            <a:ext cx="146214" cy="676740"/>
                          </a:xfrm>
                          <a:prstGeom prst="bentConnector2">
                            <a:avLst/>
                          </a:prstGeom>
                          <a:noFill/>
                          <a:ln w="6350" cap="flat" cmpd="sng" algn="ctr">
                            <a:solidFill>
                              <a:sysClr val="windowText" lastClr="000000"/>
                            </a:solidFill>
                            <a:prstDash val="solid"/>
                            <a:miter lim="800000"/>
                            <a:tailEnd type="triangle"/>
                          </a:ln>
                          <a:effectLst/>
                        </wps:spPr>
                        <wps:bodyPr/>
                      </wps:wsp>
                      <wps:wsp>
                        <wps:cNvPr id="29" name="Прямая со стрелкой 29"/>
                        <wps:cNvCnPr>
                          <a:stCxn id="13" idx="2"/>
                          <a:endCxn id="14" idx="0"/>
                        </wps:cNvCnPr>
                        <wps:spPr>
                          <a:xfrm>
                            <a:off x="2573950" y="3680380"/>
                            <a:ext cx="0" cy="96178"/>
                          </a:xfrm>
                          <a:prstGeom prst="straightConnector1">
                            <a:avLst/>
                          </a:prstGeom>
                          <a:noFill/>
                          <a:ln w="6350" cap="flat" cmpd="sng" algn="ctr">
                            <a:solidFill>
                              <a:sysClr val="windowText" lastClr="000000"/>
                            </a:solidFill>
                            <a:prstDash val="solid"/>
                            <a:miter lim="800000"/>
                            <a:tailEnd type="triangle"/>
                          </a:ln>
                          <a:effectLst/>
                        </wps:spPr>
                        <wps:bodyPr/>
                      </wps:wsp>
                      <wps:wsp>
                        <wps:cNvPr id="30" name="Прямая со стрелкой 30"/>
                        <wps:cNvCnPr>
                          <a:endCxn id="16" idx="0"/>
                        </wps:cNvCnPr>
                        <wps:spPr>
                          <a:xfrm>
                            <a:off x="2567940" y="4068652"/>
                            <a:ext cx="6350" cy="142236"/>
                          </a:xfrm>
                          <a:prstGeom prst="straightConnector1">
                            <a:avLst/>
                          </a:prstGeom>
                          <a:noFill/>
                          <a:ln w="6350" cap="flat" cmpd="sng" algn="ctr">
                            <a:solidFill>
                              <a:sysClr val="windowText" lastClr="000000"/>
                            </a:solidFill>
                            <a:prstDash val="solid"/>
                            <a:miter lim="800000"/>
                            <a:tailEnd type="triangle"/>
                          </a:ln>
                          <a:effectLst/>
                        </wps:spPr>
                        <wps:bodyPr/>
                      </wps:wsp>
                      <wps:wsp>
                        <wps:cNvPr id="31" name="Прямая со стрелкой 31"/>
                        <wps:cNvCnPr>
                          <a:stCxn id="16" idx="3"/>
                        </wps:cNvCnPr>
                        <wps:spPr>
                          <a:xfrm>
                            <a:off x="4015740" y="4356935"/>
                            <a:ext cx="281940" cy="1705"/>
                          </a:xfrm>
                          <a:prstGeom prst="straightConnector1">
                            <a:avLst/>
                          </a:prstGeom>
                          <a:noFill/>
                          <a:ln w="6350" cap="flat" cmpd="sng" algn="ctr">
                            <a:solidFill>
                              <a:sysClr val="windowText" lastClr="000000"/>
                            </a:solidFill>
                            <a:prstDash val="solid"/>
                            <a:miter lim="800000"/>
                            <a:tailEnd type="triangle"/>
                          </a:ln>
                          <a:effectLst/>
                        </wps:spPr>
                        <wps:bodyPr/>
                      </wps:wsp>
                      <wps:wsp>
                        <wps:cNvPr id="32" name="Прямая со стрелкой 32"/>
                        <wps:cNvCnPr>
                          <a:stCxn id="17" idx="0"/>
                        </wps:cNvCnPr>
                        <wps:spPr>
                          <a:xfrm flipV="1">
                            <a:off x="5242560" y="4114711"/>
                            <a:ext cx="0" cy="95837"/>
                          </a:xfrm>
                          <a:prstGeom prst="straightConnector1">
                            <a:avLst/>
                          </a:prstGeom>
                          <a:noFill/>
                          <a:ln w="6350" cap="flat" cmpd="sng" algn="ctr">
                            <a:solidFill>
                              <a:sysClr val="windowText" lastClr="000000"/>
                            </a:solidFill>
                            <a:prstDash val="solid"/>
                            <a:miter lim="800000"/>
                            <a:tailEnd type="triangle"/>
                          </a:ln>
                          <a:effectLst/>
                        </wps:spPr>
                        <wps:bodyPr/>
                      </wps:wsp>
                      <wps:wsp>
                        <wps:cNvPr id="33" name="Соединительная линия уступом 33"/>
                        <wps:cNvCnPr>
                          <a:stCxn id="9" idx="3"/>
                          <a:endCxn id="18" idx="3"/>
                        </wps:cNvCnPr>
                        <wps:spPr>
                          <a:xfrm>
                            <a:off x="6012180" y="405291"/>
                            <a:ext cx="175260" cy="2300681"/>
                          </a:xfrm>
                          <a:prstGeom prst="bentConnector3">
                            <a:avLst>
                              <a:gd name="adj1" fmla="val 230435"/>
                            </a:avLst>
                          </a:prstGeom>
                          <a:noFill/>
                          <a:ln w="6350" cap="flat" cmpd="sng" algn="ctr">
                            <a:solidFill>
                              <a:sysClr val="windowText" lastClr="000000"/>
                            </a:solidFill>
                            <a:prstDash val="solid"/>
                            <a:miter lim="800000"/>
                            <a:tailEnd type="triangle"/>
                          </a:ln>
                          <a:effectLst/>
                        </wps:spPr>
                        <wps:bodyPr/>
                      </wps:wsp>
                      <wps:wsp>
                        <wps:cNvPr id="35" name="Прямая соединительная линия 35"/>
                        <wps:cNvCnPr>
                          <a:stCxn id="11" idx="3"/>
                        </wps:cNvCnPr>
                        <wps:spPr>
                          <a:xfrm>
                            <a:off x="6012180" y="1043407"/>
                            <a:ext cx="243840" cy="8153"/>
                          </a:xfrm>
                          <a:prstGeom prst="line">
                            <a:avLst/>
                          </a:prstGeom>
                          <a:noFill/>
                          <a:ln w="6350" cap="flat" cmpd="sng" algn="ctr">
                            <a:solidFill>
                              <a:sysClr val="windowText" lastClr="000000"/>
                            </a:solidFill>
                            <a:prstDash val="solid"/>
                            <a:miter lim="800000"/>
                          </a:ln>
                          <a:effectLst/>
                        </wps:spPr>
                        <wps:bodyPr/>
                      </wps:wsp>
                      <wps:wsp>
                        <wps:cNvPr id="37" name="Прямая соединительная линия 37"/>
                        <wps:cNvCnPr/>
                        <wps:spPr>
                          <a:xfrm>
                            <a:off x="6256020" y="1051566"/>
                            <a:ext cx="0" cy="1401966"/>
                          </a:xfrm>
                          <a:prstGeom prst="line">
                            <a:avLst/>
                          </a:prstGeom>
                          <a:noFill/>
                          <a:ln w="6350" cap="flat" cmpd="sng" algn="ctr">
                            <a:solidFill>
                              <a:sysClr val="windowText" lastClr="000000"/>
                            </a:solidFill>
                            <a:prstDash val="solid"/>
                            <a:miter lim="800000"/>
                          </a:ln>
                          <a:effectLst/>
                        </wps:spPr>
                        <wps:bodyPr/>
                      </wps:wsp>
                      <wps:wsp>
                        <wps:cNvPr id="38" name="Прямая со стрелкой 38"/>
                        <wps:cNvCnPr/>
                        <wps:spPr>
                          <a:xfrm flipH="1" flipV="1">
                            <a:off x="6187440" y="2453585"/>
                            <a:ext cx="68580" cy="1"/>
                          </a:xfrm>
                          <a:prstGeom prst="straightConnector1">
                            <a:avLst/>
                          </a:prstGeom>
                          <a:noFill/>
                          <a:ln w="6350" cap="flat" cmpd="sng" algn="ctr">
                            <a:solidFill>
                              <a:sysClr val="windowText" lastClr="000000"/>
                            </a:solidFill>
                            <a:prstDash val="solid"/>
                            <a:miter lim="800000"/>
                            <a:tailEnd type="triangle"/>
                          </a:ln>
                          <a:effectLst/>
                        </wps:spPr>
                        <wps:bodyPr/>
                      </wps:wsp>
                    </wpc:wpc>
                  </a:graphicData>
                </a:graphic>
              </wp:inline>
            </w:drawing>
          </mc:Choice>
          <mc:Fallback>
            <w:pict>
              <v:group id="Полотно 3" o:spid="_x0000_s1026" editas="canvas" style="width:502.2pt;height:357.4pt;mso-position-horizontal-relative:char;mso-position-vertical-relative:line" coordsize="63779,45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779;height:45389;visibility:visible;mso-wrap-style:square">
                  <v:fill o:detectmouseclick="t"/>
                  <v:path o:connecttype="none"/>
                </v:shape>
                <v:rect id="Прямоугольник 4" o:spid="_x0000_s1028" style="position:absolute;left:16611;width:8001;height: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RqsEA&#10;AADaAAAADwAAAGRycy9kb3ducmV2LnhtbESPQWsCMRSE74X+h/AKvXWzShG7GkUKBRE8dNWeH5vn&#10;ZnHzsmziGv31jSB4HGbmG2a+jLYVA/W+caxglOUgiCunG64V7Hc/H1MQPiBrbB2Tgit5WC5eX+ZY&#10;aHfhXxrKUIsEYV+gAhNCV0jpK0MWfeY64uQdXW8xJNnXUvd4SXDbynGeT6TFhtOCwY6+DVWn8mwV&#10;bPztPFTab6OJZv11+MtvJZ+Uen+LqxmIQDE8w4/2Wiv4hPuVd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VkarBAAAA2gAAAA8AAAAAAAAAAAAAAAAAmAIAAGRycy9kb3du&#10;cmV2LnhtbFBLBQYAAAAABAAEAPUAAACGAwAAAAA=&#10;" fillcolor="window" strokecolor="windowText" strokeweight="1pt">
                  <v:textbox>
                    <w:txbxContent>
                      <w:p w:rsidR="000234E7" w:rsidRPr="00CD0644" w:rsidRDefault="000234E7" w:rsidP="000234E7">
                        <w:pPr>
                          <w:spacing w:line="240" w:lineRule="auto"/>
                          <w:ind w:firstLine="0"/>
                          <w:jc w:val="center"/>
                          <w:rPr>
                            <w:sz w:val="24"/>
                            <w:szCs w:val="24"/>
                          </w:rPr>
                        </w:pPr>
                        <w:r w:rsidRPr="00CD0644">
                          <w:rPr>
                            <w:sz w:val="24"/>
                            <w:szCs w:val="24"/>
                          </w:rPr>
                          <w:t>Бізнес-стратегія</w:t>
                        </w:r>
                      </w:p>
                    </w:txbxContent>
                  </v:textbox>
                </v:rect>
                <v:rect id="Прямоугольник 6" o:spid="_x0000_s1029" style="position:absolute;left:30679;width:8001;height: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qRsAA&#10;AADaAAAADwAAAGRycy9kb3ducmV2LnhtbESPQYvCMBSE74L/ITzB25q6B9mtRhFBkAUPVnfPj+bZ&#10;FJuX0sQa/fVGWPA4zMw3zGIVbSN66nztWMF0koEgLp2uuVJwOm4/vkD4gKyxcUwK7uRhtRwOFphr&#10;d+MD9UWoRIKwz1GBCaHNpfSlIYt+4lri5J1dZzEk2VVSd3hLcNvIzyybSYs1pwWDLW0MlZfiahX8&#10;+Me1L7XfRxPN7vv3L3sUfFFqPIrrOYhAMbzD/+2dVjCD15V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uqRsAAAADaAAAADwAAAAAAAAAAAAAAAACYAgAAZHJzL2Rvd25y&#10;ZXYueG1sUEsFBgAAAAAEAAQA9QAAAIUDAAAAAA==&#10;" fillcolor="window" strokecolor="windowText" strokeweight="1pt">
                  <v:textbox>
                    <w:txbxContent>
                      <w:p w:rsidR="000234E7" w:rsidRDefault="000234E7" w:rsidP="000234E7">
                        <w:pPr>
                          <w:pStyle w:val="ad"/>
                          <w:spacing w:before="0" w:beforeAutospacing="0" w:after="0" w:afterAutospacing="0"/>
                          <w:jc w:val="center"/>
                        </w:pPr>
                        <w:r>
                          <w:rPr>
                            <w:rFonts w:eastAsia="Calibri"/>
                            <w:lang w:val="uk-UA"/>
                          </w:rPr>
                          <w:t>Цілі та завдання</w:t>
                        </w:r>
                      </w:p>
                    </w:txbxContent>
                  </v:textbox>
                </v:rect>
                <v:rect id="Прямоугольник 7" o:spid="_x0000_s1030" style="position:absolute;left:457;top:7057;width:9191;height:4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P3cIA&#10;AADaAAAADwAAAGRycy9kb3ducmV2LnhtbESPQWsCMRSE74X+h/AKvXWzeqh2NYoUCiJ46Ko9PzbP&#10;zeLmZdnENfrrG0HwOMzMN8x8GW0rBup941jBKMtBEFdON1wr2O9+PqYgfEDW2DomBVfysFy8vsyx&#10;0O7CvzSUoRYJwr5ABSaErpDSV4Ys+sx1xMk7ut5iSLKvpe7xkuC2leM8/5QWG04LBjv6NlSdyrNV&#10;sPG381Bpv40mmvXX4S+/lXxS6v0trmYgAsXwDD/aa61gAvcr6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w/dwgAAANoAAAAPAAAAAAAAAAAAAAAAAJgCAABkcnMvZG93&#10;bnJldi54bWxQSwUGAAAAAAQABAD1AAAAhwMAAAAA&#10;" fillcolor="window" strokecolor="windowText" strokeweight="1pt">
                  <v:textbox>
                    <w:txbxContent>
                      <w:p w:rsidR="000234E7" w:rsidRPr="00CD0644" w:rsidRDefault="000234E7" w:rsidP="000234E7">
                        <w:pPr>
                          <w:pStyle w:val="ad"/>
                          <w:spacing w:before="0" w:beforeAutospacing="0" w:after="0" w:afterAutospacing="0"/>
                          <w:jc w:val="center"/>
                          <w:rPr>
                            <w:lang w:val="uk-UA"/>
                          </w:rPr>
                        </w:pPr>
                        <w:r>
                          <w:rPr>
                            <w:lang w:val="uk-UA"/>
                          </w:rPr>
                          <w:t>Мотивація та стимул</w:t>
                        </w:r>
                      </w:p>
                    </w:txbxContent>
                  </v:textbox>
                </v:rect>
                <v:rect id="Прямоугольник 8" o:spid="_x0000_s1031" style="position:absolute;left:11325;top:7057;width:28832;height:4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br78A&#10;AADaAAAADwAAAGRycy9kb3ducmV2LnhtbERPu2rDMBTdC/kHcQPdajkZSutYNiEQCIEOdR/zxbqx&#10;jK0rYymOmq+vhkLHw3mXdbSjWGj2vWMFmywHQdw63XOn4PPj+PQCwgdkjaNjUvBDHupq9VBiod2N&#10;32lpQidSCPsCFZgQpkJK3xqy6DM3ESfu4maLIcG5k3rGWwq3o9zm+bO02HNqMDjRwVA7NFer4Ozv&#10;16XV/i2aaE6vX9/5veFBqcd13O9ABIrhX/znPmkFaWu6km6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uvvwAAANoAAAAPAAAAAAAAAAAAAAAAAJgCAABkcnMvZG93bnJl&#10;di54bWxQSwUGAAAAAAQABAD1AAAAhAMAAAAA&#10;" fillcolor="window" strokecolor="windowText" strokeweight="1pt">
                  <v:textbox>
                    <w:txbxContent>
                      <w:p w:rsidR="000234E7" w:rsidRPr="00CD0644" w:rsidRDefault="000234E7" w:rsidP="000234E7">
                        <w:pPr>
                          <w:pStyle w:val="ad"/>
                          <w:spacing w:before="0" w:beforeAutospacing="0" w:after="0" w:afterAutospacing="0"/>
                          <w:jc w:val="center"/>
                          <w:rPr>
                            <w:lang w:val="uk-UA"/>
                          </w:rPr>
                        </w:pPr>
                        <w:r>
                          <w:rPr>
                            <w:lang w:val="uk-UA"/>
                          </w:rPr>
                          <w:t>Бюджетування процесу інноваційного розвитку (адаптивне)</w:t>
                        </w:r>
                      </w:p>
                    </w:txbxContent>
                  </v:textbox>
                </v:rect>
                <v:rect id="Прямоугольник 9" o:spid="_x0000_s1032" style="position:absolute;left:42976;width:17145;height:8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mWMMA&#10;AADaAAAADwAAAGRycy9kb3ducmV2LnhtbESPQWvCQBSE74X+h+UVvEizqQep0VVEK5SerPaS2yP7&#10;TKLZt2F3TdL+elcoeBxm5htmsRpMIzpyvras4C1JQRAXVtdcKvg57l7fQfiArLGxTAp+ycNq+fy0&#10;wEzbnr+pO4RSRAj7DBVUIbSZlL6oyKBPbEscvZN1BkOUrpTaYR/hppGTNJ1KgzXHhQpb2lRUXA5X&#10;o0Cev3h83tLY7+VJH//y9mPtcqVGL8N6DiLQEB7h//anVjCD+5V4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ImWMMAAADaAAAADwAAAAAAAAAAAAAAAACYAgAAZHJzL2Rv&#10;d25yZXYueG1sUEsFBgAAAAAEAAQA9QAAAIgDAAAAAA==&#10;" fillcolor="window" strokecolor="windowText" strokeweight="1pt">
                  <v:textbox inset="0,,0">
                    <w:txbxContent>
                      <w:p w:rsidR="000234E7" w:rsidRPr="00CD0644" w:rsidRDefault="000234E7" w:rsidP="000234E7">
                        <w:pPr>
                          <w:pStyle w:val="ad"/>
                          <w:spacing w:before="0" w:beforeAutospacing="0" w:after="0" w:afterAutospacing="0"/>
                          <w:jc w:val="center"/>
                          <w:rPr>
                            <w:lang w:val="uk-UA"/>
                          </w:rPr>
                        </w:pPr>
                        <w:r>
                          <w:rPr>
                            <w:lang w:val="uk-UA"/>
                          </w:rPr>
                          <w:t>Організаційний регламент «Положення про бюджетування».</w:t>
                        </w:r>
                        <w:r w:rsidR="00722EB1">
                          <w:rPr>
                            <w:lang w:val="uk-UA"/>
                          </w:rPr>
                          <w:t xml:space="preserve"> Виконавці – </w:t>
                        </w:r>
                        <w:r>
                          <w:rPr>
                            <w:lang w:val="uk-UA"/>
                          </w:rPr>
                          <w:t>фахівці СПД</w:t>
                        </w:r>
                      </w:p>
                    </w:txbxContent>
                  </v:textbox>
                </v:rect>
                <v:rect id="Прямоугольник 10" o:spid="_x0000_s1033" style="position:absolute;left:11328;top:12972;width:28829;height:9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fVMMA&#10;AADbAAAADwAAAGRycy9kb3ducmV2LnhtbESPT2vDMAzF74N+B6PCbq3THcaa1S1jUCiDHpb+OYtY&#10;i0NjOcRu6vbTT4fBbhLv6b2fVpvsOzXSENvABhbzAhRxHWzLjYHjYTt7AxUTssUuMBm4U4TNevK0&#10;wtKGG3/TWKVGSQjHEg24lPpS61g78hjnoScW7ScMHpOsQ6PtgDcJ951+KYpX7bFlaXDY06ej+lJd&#10;vYGv+LiOtY377LLbLU/n4lHxxZjnaf54B5Uop3/z3/XOCr7Qyy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nfVMMAAADbAAAADwAAAAAAAAAAAAAAAACYAgAAZHJzL2Rv&#10;d25yZXYueG1sUEsFBgAAAAAEAAQA9QAAAIgDAAAAAA==&#10;" fillcolor="window" strokecolor="windowText" strokeweight="1pt">
                  <v:textbox>
                    <w:txbxContent>
                      <w:p w:rsidR="000234E7" w:rsidRDefault="000234E7" w:rsidP="000234E7">
                        <w:pPr>
                          <w:pStyle w:val="ad"/>
                          <w:spacing w:before="0" w:beforeAutospacing="0" w:after="0" w:afterAutospacing="0"/>
                          <w:jc w:val="center"/>
                        </w:pPr>
                        <w:r>
                          <w:rPr>
                            <w:lang w:val="uk-UA"/>
                          </w:rPr>
                          <w:t>Формування системи відповідальності в розрізі структурних підрозділів з виробництва інноваційної продукції та придбання інноваційних об</w:t>
                        </w:r>
                        <w:r w:rsidR="000300B5">
                          <w:rPr>
                            <w:lang w:val="uk-UA"/>
                          </w:rPr>
                          <w:t>’</w:t>
                        </w:r>
                        <w:r>
                          <w:rPr>
                            <w:lang w:val="uk-UA"/>
                          </w:rPr>
                          <w:t>єктів необоротних активів</w:t>
                        </w:r>
                      </w:p>
                    </w:txbxContent>
                  </v:textbox>
                </v:rect>
                <v:rect id="Прямоугольник 11" o:spid="_x0000_s1034" style="position:absolute;left:42976;top:9010;width:17145;height:2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6z78A&#10;AADbAAAADwAAAGRycy9kb3ducmV2LnhtbERPS4vCMBC+C/sfwix409Q9LNo1iggLIuzB+jgPzWxT&#10;bCaliTX6640geJuP7znzZbSN6KnztWMFk3EGgrh0uuZKwWH/O5qC8AFZY+OYFNzIw3LxMZhjrt2V&#10;d9QXoRIphH2OCkwIbS6lLw1Z9GPXEifu33UWQ4JdJXWH1xRuG/mVZd/SYs2pwWBLa0PlubhYBVt/&#10;v/Sl9n/RRLOZHU/ZveCzUsPPuPoBESiGt/jl3ug0fwLPX9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RXrPvwAAANsAAAAPAAAAAAAAAAAAAAAAAJgCAABkcnMvZG93bnJl&#10;di54bWxQSwUGAAAAAAQABAD1AAAAhAMAAAAA&#10;" fillcolor="window" strokecolor="windowText" strokeweight="1pt">
                  <v:textbox>
                    <w:txbxContent>
                      <w:p w:rsidR="000234E7" w:rsidRDefault="000234E7" w:rsidP="000234E7">
                        <w:pPr>
                          <w:pStyle w:val="ad"/>
                          <w:spacing w:before="0" w:beforeAutospacing="0" w:after="0" w:afterAutospacing="0"/>
                          <w:jc w:val="center"/>
                        </w:pPr>
                        <w:proofErr w:type="spellStart"/>
                        <w:r>
                          <w:rPr>
                            <w:rFonts w:eastAsia="Calibri"/>
                            <w:lang w:val="uk-UA"/>
                          </w:rPr>
                          <w:t>Аутсорсинг</w:t>
                        </w:r>
                        <w:proofErr w:type="spellEnd"/>
                      </w:p>
                    </w:txbxContent>
                  </v:textbox>
                </v:rect>
                <v:rect id="Прямоугольник 12" o:spid="_x0000_s1035" style="position:absolute;left:11325;top:23821;width:28832;height:2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fkuMEA&#10;AADbAAAADwAAAGRycy9kb3ducmV2LnhtbERPPWvDMBDdA/0P4grdErkZQuNGCaVQMIEMddLOh3W1&#10;TKyTsWRb8a+vCoVs93iftztE24qRet84VvC8ykAQV043XCu4nD+WLyB8QNbYOiYFN/Jw2D8sdphr&#10;N/EnjWWoRQphn6MCE0KXS+krQxb9ynXEiftxvcWQYF9L3eOUwm0r11m2kRYbTg0GO3o3VF3LwSo4&#10;+nkYK+1P0URTbL++s7nkq1JPj/HtFUSgGO7if3eh0/w1/P2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X5LjBAAAA2wAAAA8AAAAAAAAAAAAAAAAAmAIAAGRycy9kb3du&#10;cmV2LnhtbFBLBQYAAAAABAAEAPUAAACGAwAAAAA=&#10;" fillcolor="window" strokecolor="windowText" strokeweight="1pt">
                  <v:textbox>
                    <w:txbxContent>
                      <w:p w:rsidR="000234E7" w:rsidRDefault="000234E7" w:rsidP="000234E7">
                        <w:pPr>
                          <w:pStyle w:val="ad"/>
                          <w:spacing w:before="0" w:beforeAutospacing="0" w:after="0" w:afterAutospacing="0"/>
                          <w:jc w:val="center"/>
                        </w:pPr>
                        <w:r>
                          <w:rPr>
                            <w:rFonts w:eastAsia="Calibri"/>
                            <w:lang w:val="uk-UA"/>
                          </w:rPr>
                          <w:t>Визначення переліку бюджетів</w:t>
                        </w:r>
                      </w:p>
                    </w:txbxContent>
                  </v:textbox>
                </v:rect>
                <v:rect id="Прямоугольник 13" o:spid="_x0000_s1036" style="position:absolute;left:11325;top:28089;width:28829;height:8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BI8AA&#10;AADbAAAADwAAAGRycy9kb3ducmV2LnhtbERP32vCMBB+H+x/CDfY25rqQF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tBI8AAAADbAAAADwAAAAAAAAAAAAAAAACYAgAAZHJzL2Rvd25y&#10;ZXYueG1sUEsFBgAAAAAEAAQA9QAAAIUDAAAAAA==&#10;" fillcolor="window" strokecolor="windowText" strokeweight="1pt">
                  <v:textbox>
                    <w:txbxContent>
                      <w:p w:rsidR="000234E7" w:rsidRDefault="000234E7" w:rsidP="000234E7">
                        <w:pPr>
                          <w:pStyle w:val="ad"/>
                          <w:spacing w:before="0" w:beforeAutospacing="0" w:after="0" w:afterAutospacing="0"/>
                          <w:jc w:val="center"/>
                          <w:rPr>
                            <w:rFonts w:eastAsia="Calibri"/>
                            <w:lang w:val="uk-UA"/>
                          </w:rPr>
                        </w:pPr>
                        <w:r>
                          <w:rPr>
                            <w:rFonts w:eastAsia="Calibri"/>
                            <w:lang w:val="uk-UA"/>
                          </w:rPr>
                          <w:t>Встановлення:</w:t>
                        </w:r>
                      </w:p>
                      <w:p w:rsidR="000234E7" w:rsidRDefault="000234E7" w:rsidP="000234E7">
                        <w:pPr>
                          <w:pStyle w:val="ad"/>
                          <w:numPr>
                            <w:ilvl w:val="0"/>
                            <w:numId w:val="3"/>
                          </w:numPr>
                          <w:spacing w:before="0" w:beforeAutospacing="0" w:after="0" w:afterAutospacing="0"/>
                          <w:jc w:val="both"/>
                          <w:rPr>
                            <w:rFonts w:eastAsia="Calibri"/>
                            <w:lang w:val="uk-UA"/>
                          </w:rPr>
                        </w:pPr>
                        <w:r>
                          <w:rPr>
                            <w:rFonts w:eastAsia="Calibri"/>
                            <w:lang w:val="uk-UA"/>
                          </w:rPr>
                          <w:t>бюджетних параметрів;</w:t>
                        </w:r>
                      </w:p>
                      <w:p w:rsidR="000234E7" w:rsidRDefault="00722EB1" w:rsidP="000234E7">
                        <w:pPr>
                          <w:pStyle w:val="ad"/>
                          <w:numPr>
                            <w:ilvl w:val="0"/>
                            <w:numId w:val="3"/>
                          </w:numPr>
                          <w:spacing w:before="0" w:beforeAutospacing="0" w:after="0" w:afterAutospacing="0"/>
                          <w:jc w:val="both"/>
                          <w:rPr>
                            <w:rFonts w:eastAsia="Calibri"/>
                            <w:lang w:val="uk-UA"/>
                          </w:rPr>
                        </w:pPr>
                        <w:r>
                          <w:rPr>
                            <w:rFonts w:eastAsia="Calibri"/>
                            <w:lang w:val="uk-UA"/>
                          </w:rPr>
                          <w:t>показників;</w:t>
                        </w:r>
                      </w:p>
                      <w:p w:rsidR="000234E7" w:rsidRDefault="000234E7" w:rsidP="000234E7">
                        <w:pPr>
                          <w:pStyle w:val="ad"/>
                          <w:numPr>
                            <w:ilvl w:val="0"/>
                            <w:numId w:val="3"/>
                          </w:numPr>
                          <w:spacing w:before="0" w:beforeAutospacing="0" w:after="0" w:afterAutospacing="0"/>
                          <w:jc w:val="both"/>
                        </w:pPr>
                        <w:r>
                          <w:rPr>
                            <w:rFonts w:eastAsia="Calibri"/>
                            <w:lang w:val="uk-UA"/>
                          </w:rPr>
                          <w:t>релевантного діапазону</w:t>
                        </w:r>
                      </w:p>
                    </w:txbxContent>
                  </v:textbox>
                </v:rect>
                <v:rect id="Прямоугольник 14" o:spid="_x0000_s1037" style="position:absolute;left:11325;top:37766;width:28829;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ZV8AA&#10;AADbAAAADwAAAGRycy9kb3ducmV2LnhtbERP32vCMBB+H+x/CDfY25oqQ1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LZV8AAAADbAAAADwAAAAAAAAAAAAAAAACYAgAAZHJzL2Rvd25y&#10;ZXYueG1sUEsFBgAAAAAEAAQA9QAAAIUDAAAAAA==&#10;" fillcolor="window" strokecolor="windowText" strokeweight="1pt">
                  <v:textbox>
                    <w:txbxContent>
                      <w:p w:rsidR="000234E7" w:rsidRDefault="000234E7" w:rsidP="000234E7">
                        <w:pPr>
                          <w:pStyle w:val="ad"/>
                          <w:spacing w:before="0" w:beforeAutospacing="0" w:after="0" w:afterAutospacing="0"/>
                          <w:jc w:val="center"/>
                        </w:pPr>
                        <w:r>
                          <w:rPr>
                            <w:rFonts w:eastAsia="Calibri"/>
                            <w:lang w:val="uk-UA"/>
                          </w:rPr>
                          <w:t>Складання бюджетів</w:t>
                        </w:r>
                      </w:p>
                    </w:txbxContent>
                  </v:textbox>
                </v:rect>
                <v:rect id="Прямоугольник 15" o:spid="_x0000_s1038" style="position:absolute;left:47;top:30374;width:9020;height:7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58zMAA&#10;AADbAAAADwAAAGRycy9kb3ducmV2LnhtbERP32vCMBB+H+x/CDfY25oqTF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58zMAAAADbAAAADwAAAAAAAAAAAAAAAACYAgAAZHJzL2Rvd25y&#10;ZXYueG1sUEsFBgAAAAAEAAQA9QAAAIUDAAAAAA==&#10;" fillcolor="window" strokecolor="windowText" strokeweight="1pt">
                  <v:textbox>
                    <w:txbxContent>
                      <w:p w:rsidR="000234E7" w:rsidRDefault="00722EB1" w:rsidP="000234E7">
                        <w:pPr>
                          <w:pStyle w:val="ad"/>
                          <w:spacing w:before="0" w:beforeAutospacing="0" w:after="0" w:afterAutospacing="0"/>
                          <w:jc w:val="center"/>
                        </w:pPr>
                        <w:r>
                          <w:rPr>
                            <w:lang w:val="uk-UA"/>
                          </w:rPr>
                          <w:t>Розроблення</w:t>
                        </w:r>
                        <w:r w:rsidR="000234E7">
                          <w:rPr>
                            <w:lang w:val="uk-UA"/>
                          </w:rPr>
                          <w:t xml:space="preserve"> бюджетів</w:t>
                        </w:r>
                      </w:p>
                    </w:txbxContent>
                  </v:textbox>
                </v:rect>
                <v:rect id="Прямоугольник 16" o:spid="_x0000_s1039" style="position:absolute;left:11328;top:42109;width:28829;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ziu78A&#10;AADbAAAADwAAAGRycy9kb3ducmV2LnhtbERPTYvCMBC9C/6HMIK3NXUPsluNIoIgCx6s7p6HZmyK&#10;zaQ0sUZ/vREWvM3jfc5iFW0jeup87VjBdJKBIC6drrlScDpuP75A+ICssXFMCu7kYbUcDhaYa3fj&#10;A/VFqEQKYZ+jAhNCm0vpS0MW/cS1xIk7u85iSLCrpO7wlsJtIz+zbCYt1pwaDLa0MVReiqtV8OMf&#10;177Ufh9NNLvv37/sUfBFqfEorucgAsXwFv+7dzrNn8Hrl3S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rOK7vwAAANsAAAAPAAAAAAAAAAAAAAAAAJgCAABkcnMvZG93bnJl&#10;di54bWxQSwUGAAAAAAQABAD1AAAAhAMAAAAA&#10;" fillcolor="window" strokecolor="windowText" strokeweight="1pt">
                  <v:textbox>
                    <w:txbxContent>
                      <w:p w:rsidR="000234E7" w:rsidRDefault="000234E7" w:rsidP="000234E7">
                        <w:pPr>
                          <w:pStyle w:val="ad"/>
                          <w:spacing w:before="0" w:beforeAutospacing="0" w:after="0" w:afterAutospacing="0"/>
                          <w:jc w:val="center"/>
                        </w:pPr>
                        <w:r>
                          <w:rPr>
                            <w:rFonts w:eastAsia="Calibri"/>
                            <w:lang w:val="uk-UA"/>
                          </w:rPr>
                          <w:t>Контроль виконання бюджетів</w:t>
                        </w:r>
                      </w:p>
                    </w:txbxContent>
                  </v:textbox>
                </v:rect>
                <v:rect id="Прямоугольник 17" o:spid="_x0000_s1040" style="position:absolute;left:42976;top:42106;width:18898;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B2w8AA&#10;AADbAAAADwAAAGRycy9kb3ducmV2LnhtbERP24rCMBB9X/Afwgi+aboK7lqNIoKgIN5W34dmbLs2&#10;k5JErX9vFoR9m8O5zmTWmErcyfnSsoLPXgKCOLO65FzB6WfZ/QbhA7LGyjIpeJKH2bT1McFU2wcf&#10;6H4MuYgh7FNUUIRQp1L6rCCDvmdr4shdrDMYInS51A4fMdxUsp8kQ2mw5NhQYE2LgrLr8WYU4Pq2&#10;HenddePOvwu9X+8Gl9IOlOq0m/kYRKAm/Ivf7pWO87/g75d4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5B2w8AAAADbAAAADwAAAAAAAAAAAAAAAACYAgAAZHJzL2Rvd25y&#10;ZXYueG1sUEsFBgAAAAAEAAQA9QAAAIUDAAAAAA==&#10;" fillcolor="window" strokecolor="windowText" strokeweight="1pt">
                  <v:stroke dashstyle="dash"/>
                  <v:textbox>
                    <w:txbxContent>
                      <w:p w:rsidR="000234E7" w:rsidRPr="001F1D8B" w:rsidRDefault="000234E7" w:rsidP="000234E7">
                        <w:pPr>
                          <w:pStyle w:val="ad"/>
                          <w:spacing w:before="0" w:beforeAutospacing="0" w:after="0" w:afterAutospacing="0"/>
                          <w:jc w:val="center"/>
                          <w:rPr>
                            <w:i/>
                          </w:rPr>
                        </w:pPr>
                        <w:r w:rsidRPr="001F1D8B">
                          <w:rPr>
                            <w:i/>
                            <w:lang w:val="uk-UA"/>
                          </w:rPr>
                          <w:t>Коригування</w:t>
                        </w:r>
                      </w:p>
                    </w:txbxContent>
                  </v:textbox>
                </v:rect>
                <v:rect id="Прямоугольник 18" o:spid="_x0000_s1041" style="position:absolute;left:42976;top:12972;width:18898;height:28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kWcQA&#10;AADbAAAADwAAAGRycy9kb3ducmV2LnhtbESPQW/CMAyF70j8h8iTuKCRsgNChYDQYNLEaaNcuFmN&#10;acsap0oyKPz6+YC0m633/N7n5bp3rbpSiI1nA9NJBoq49LbhysCx+Hidg4oJ2WLrmQzcKcJ6NRws&#10;Mbf+xt90PaRKSQjHHA3UKXW51rGsyWGc+I5YtLMPDpOsodI24E3CXavfsmymHTYsDTV29F5T+XP4&#10;dQb0Zc/jy5bG8UufbfE4dbtNOBkzeuk3C1CJ+vRvfl5/WsEXWPlFBt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4ZFnEAAAA2wAAAA8AAAAAAAAAAAAAAAAAmAIAAGRycy9k&#10;b3ducmV2LnhtbFBLBQYAAAAABAAEAPUAAACJAwAAAAA=&#10;" fillcolor="window" strokecolor="windowText" strokeweight="1pt">
                  <v:textbox inset="0,,0">
                    <w:txbxContent>
                      <w:p w:rsidR="000234E7" w:rsidRPr="00120EAF" w:rsidRDefault="000234E7" w:rsidP="000234E7">
                        <w:pPr>
                          <w:pStyle w:val="ad"/>
                          <w:spacing w:before="0" w:beforeAutospacing="0" w:after="0" w:afterAutospacing="0"/>
                          <w:jc w:val="center"/>
                          <w:rPr>
                            <w:spacing w:val="-8"/>
                            <w:sz w:val="22"/>
                            <w:szCs w:val="22"/>
                            <w:lang w:val="uk-UA"/>
                          </w:rPr>
                        </w:pPr>
                        <w:r w:rsidRPr="00120EAF">
                          <w:rPr>
                            <w:spacing w:val="-8"/>
                            <w:sz w:val="22"/>
                            <w:szCs w:val="22"/>
                            <w:lang w:val="uk-UA"/>
                          </w:rPr>
                          <w:t>Бюджет продажу інноваційної продукції (робіт, послуг); бюджет капіталовкладень в інноваційні об</w:t>
                        </w:r>
                        <w:r w:rsidR="000300B5">
                          <w:rPr>
                            <w:spacing w:val="-8"/>
                            <w:sz w:val="22"/>
                            <w:szCs w:val="22"/>
                            <w:lang w:val="uk-UA"/>
                          </w:rPr>
                          <w:t>’</w:t>
                        </w:r>
                        <w:r w:rsidRPr="00120EAF">
                          <w:rPr>
                            <w:spacing w:val="-8"/>
                            <w:sz w:val="22"/>
                            <w:szCs w:val="22"/>
                            <w:lang w:val="uk-UA"/>
                          </w:rPr>
                          <w:t>єкти</w:t>
                        </w:r>
                        <w:r w:rsidR="000300B5">
                          <w:rPr>
                            <w:spacing w:val="-8"/>
                            <w:sz w:val="22"/>
                            <w:szCs w:val="22"/>
                            <w:lang w:val="uk-UA"/>
                          </w:rPr>
                          <w:t xml:space="preserve"> </w:t>
                        </w:r>
                        <w:r w:rsidRPr="00120EAF">
                          <w:rPr>
                            <w:spacing w:val="-8"/>
                            <w:sz w:val="22"/>
                            <w:szCs w:val="22"/>
                            <w:lang w:val="uk-UA"/>
                          </w:rPr>
                          <w:t>необоротних активів; бюджет виробництва інноваційної продукції; бюджет прямих витрат на виготовлення інноваційної продукції; бюджет собівартості реалізації інноваційної продукції; бюджет витрат некапітального характеру (загальновиробничі та інші операційні витрати); бюджет на організаційно-управлінські витрати; бюджет витрат</w:t>
                        </w:r>
                        <w:r w:rsidR="00722EB1">
                          <w:rPr>
                            <w:spacing w:val="-8"/>
                            <w:sz w:val="22"/>
                            <w:szCs w:val="22"/>
                            <w:lang w:val="uk-UA"/>
                          </w:rPr>
                          <w:t xml:space="preserve"> на збут інноваційної продукції</w:t>
                        </w:r>
                      </w:p>
                    </w:txbxContent>
                  </v:textbox>
                </v:rect>
                <v:shapetype id="_x0000_t32" coordsize="21600,21600" o:spt="32" o:oned="t" path="m,l21600,21600e" filled="f">
                  <v:path arrowok="t" fillok="f" o:connecttype="none"/>
                  <o:lock v:ext="edit" shapetype="t"/>
                </v:shapetype>
                <v:shape id="Прямая со стрелкой 19" o:spid="_x0000_s1042" type="#_x0000_t32" style="position:absolute;left:20878;top:4800;width:0;height:2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XRg8MAAADbAAAADwAAAGRycy9kb3ducmV2LnhtbERPS2sCMRC+F/ofwhR6Ec22gtSt2UXU&#10;gpdiXQWvw2b2QTeTbZLq+u9NQehtPr7nLPLBdOJMzreWFbxMEhDEpdUt1wqOh4/xGwgfkDV2lknB&#10;lTzk2ePDAlNtL7yncxFqEUPYp6igCaFPpfRlQwb9xPbEkausMxgidLXUDi8x3HTyNUlm0mDLsaHB&#10;nlYNld/Fr1Eg6/3UnDbVMPus3Hz9Ndr99MVOqeenYfkOItAQ/sV391bH+XP4+yUeIL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10YPDAAAA2wAAAA8AAAAAAAAAAAAA&#10;AAAAoQIAAGRycy9kb3ducmV2LnhtbFBLBQYAAAAABAAEAPkAAACRAwAAAAA=&#10;" strokecolor="windowText" strokeweight=".5pt">
                  <v:stroke endarrow="block" joinstyle="miter"/>
                </v:shape>
                <v:shape id="Прямая со стрелкой 20" o:spid="_x0000_s1043" type="#_x0000_t32" style="position:absolute;left:34680;top:4800;width:0;height:22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bJNsIAAADbAAAADwAAAGRycy9kb3ducmV2LnhtbERPTWuDQBC9F/oflgn0VtdYWsRmE1oh&#10;NjmFmFxyG9ypSt1ZcTdq8+u7h0CPj/e92symEyMNrrWsYBnFIIgrq1uuFZxP2+cUhPPIGjvLpOCX&#10;HGzWjw8rzLSd+Ehj6WsRQthlqKDxvs+kdFVDBl1ke+LAfdvBoA9wqKUecArhppNJHL9Jgy2HhgZ7&#10;yhuqfsqrUXAZfZ3v7aF4ef085JfilszpV6LU02L+eAfhafb/4rt7pxUkYX34En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bJNsIAAADbAAAADwAAAAAAAAAAAAAA&#10;AAChAgAAZHJzL2Rvd25yZXYueG1sUEsFBgAAAAAEAAQA+QAAAJADAAAAAA==&#10;" strokecolor="windowText" strokeweight=".5pt">
                  <v:stroke endarrow="block" joinstyle="miter"/>
                </v:shape>
                <v:shape id="Прямая со стрелкой 21" o:spid="_x0000_s1044" type="#_x0000_t32" style="position:absolute;left:9648;top:9457;width:16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8XOMQAAADbAAAADwAAAGRycy9kb3ducmV2LnhtbESPT2sCMRTE74V+h/AKXkSzKohujVJa&#10;C15EXQWvj83bP3Tzsk1SXb+9EYQeh5n5DbNYdaYRF3K+tqxgNExAEOdW11wqOB2/BzMQPiBrbCyT&#10;ght5WC1fXxaYanvlA12yUIoIYZ+igiqENpXS5xUZ9EPbEkevsM5giNKVUju8Rrhp5DhJptJgzXGh&#10;wpY+K8p/sj+jQJaHiTmvi266Ldz8a9/f/bbZTqneW/fxDiJQF/7Dz/ZGKxiP4PEl/g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7xc4xAAAANsAAAAPAAAAAAAAAAAA&#10;AAAAAKECAABkcnMvZG93bnJldi54bWxQSwUGAAAAAAQABAD5AAAAkgMAAAAA&#10;" strokecolor="windowText"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2" o:spid="_x0000_s1045" type="#_x0000_t34" style="position:absolute;left:40157;top:4052;width:2819;height:540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wT/MQAAADbAAAADwAAAGRycy9kb3ducmV2LnhtbESPT2vCQBTE74V+h+UVvBTdNUKR6CpF&#10;KvinF6MHj4/sM0mbfRuyq4nf3i0UPA4z8xtmvuxtLW7U+sqxhvFIgSDOnam40HA6rodTED4gG6wd&#10;k4Y7eVguXl/mmBrX8YFuWShEhLBPUUMZQpNK6fOSLPqRa4ijd3GtxRBlW0jTYhfhtpaJUh/SYsVx&#10;ocSGViXlv9nVauCfXXeXk931a789vx9WnZLfXmk9eOs/ZyAC9eEZ/m9vjIYkgb8v8Qf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fBP8xAAAANsAAAAPAAAAAAAAAAAA&#10;AAAAAKECAABkcnMvZG93bnJldi54bWxQSwUGAAAAAAQABAD5AAAAkgMAAAAA&#10;" strokecolor="windowText" strokeweight=".5pt">
                  <v:stroke endarrow="block"/>
                </v:shape>
                <v:shape id="Соединительная линия уступом 23" o:spid="_x0000_s1046" type="#_x0000_t34" style="position:absolute;left:5334;top:11858;width:5994;height:592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hmJsEAAADbAAAADwAAAGRycy9kb3ducmV2LnhtbESP0YrCMBRE3xf8h3AF39ZUhUWrUVQU&#10;+rAsrPoBl+baFJubkqRa/94IC/s4zMwZZrXpbSPu5EPtWMFknIEgLp2uuVJwOR8/5yBCRNbYOCYF&#10;TwqwWQ8+Vphr9+Bfup9iJRKEQ44KTIxtLmUoDVkMY9cSJ+/qvMWYpK+k9vhIcNvIaZZ9SYs1pwWD&#10;Le0NlbdTZxWctzez8EjF92Fuds2P755F3Sk1GvbbJYhIffwP/7ULrWA6g/eX9A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CGYmwQAAANsAAAAPAAAAAAAAAAAAAAAA&#10;AKECAABkcnMvZG93bnJldi54bWxQSwUGAAAAAAQABAD5AAAAjwMAAAAA&#10;" adj="-183" strokecolor="windowText" strokeweight=".5pt">
                  <v:stroke endarrow="block"/>
                </v:shape>
                <v:shape id="Прямая со стрелкой 24" o:spid="_x0000_s1047" type="#_x0000_t32" style="position:absolute;left:25679;top:11858;width:63;height:1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i0oMUAAADbAAAADwAAAGRycy9kb3ducmV2LnhtbESPT2sCMRTE70K/Q3gFL6LZahHdGqXU&#10;Cl6KdRW8PjZv/9DNyzZJdf32RhB6HGbmN8xi1ZlGnMn52rKCl1ECgji3uuZSwfGwGc5A+ICssbFM&#10;Cq7kYbV86i0w1fbCezpnoRQRwj5FBVUIbSqlzysy6Ee2JY5eYZ3BEKUrpXZ4iXDTyHGSTKXBmuNC&#10;hS19VJT/ZH9GgSz3E3P6LLrpV+Hm6+/B7rfNdkr1n7v3NxCBuvAffrS3WsH4Fe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i0oMUAAADbAAAADwAAAAAAAAAA&#10;AAAAAAChAgAAZHJzL2Rvd25yZXYueG1sUEsFBgAAAAAEAAQA+QAAAJMDAAAAAA==&#10;" strokecolor="windowText" strokeweight=".5pt">
                  <v:stroke endarrow="block" joinstyle="miter"/>
                </v:shape>
                <v:shape id="Прямая со стрелкой 25" o:spid="_x0000_s1048" type="#_x0000_t32" style="position:absolute;left:25741;top:22602;width:1;height:12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FqrsQAAADbAAAADwAAAGRycy9kb3ducmV2LnhtbESPT4vCMBTE78J+h/AWvGm6FUWqUXYL&#10;65+TrOvF26N5tsXmpTSxVj+9EQSPw8z8hpkvO1OJlhpXWlbwNYxAEGdWl5wrOPz/DqYgnEfWWFkm&#10;BTdysFx89OaYaHvlP2r3PhcBwi5BBYX3dSKlywoy6Ia2Jg7eyTYGfZBNLnWD1wA3lYyjaCINlhwW&#10;CqwpLSg77y9GwbH1ebq1u9Vo/LNLj6t73E3XsVL9z+57BsJT59/hV3ujFcRjeH4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oWquxAAAANsAAAAPAAAAAAAAAAAA&#10;AAAAAKECAABkcnMvZG93bnJldi54bWxQSwUGAAAAAAQABAD5AAAAkgMAAAAA&#10;" strokecolor="windowText" strokeweight=".5pt">
                  <v:stroke endarrow="block" joinstyle="miter"/>
                </v:shape>
                <v:shapetype id="_x0000_t33" coordsize="21600,21600" o:spt="33" o:oned="t" path="m,l21600,r,21600e" filled="f">
                  <v:stroke joinstyle="miter"/>
                  <v:path arrowok="t" fillok="f" o:connecttype="none"/>
                  <o:lock v:ext="edit" shapetype="t"/>
                </v:shapetype>
                <v:shape id="Соединительная линия уступом 26" o:spid="_x0000_s1049" type="#_x0000_t33" style="position:absolute;left:4557;top:28955;width:6768;height:141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WBu8QAAADbAAAADwAAAGRycy9kb3ducmV2LnhtbESP3WoCMRSE7wu+QzhC72qiiJTVKEUU&#10;hdIWf+j1YXO6G7o5WZK4rn36plDwcpiZb5jFqneN6ChE61nDeKRAEJfeWK40nE/bp2cQMSEbbDyT&#10;hhtFWC0HDwssjL/ygbpjqkSGcCxQQ51SW0gZy5ocxpFvibP35YPDlGWopAl4zXDXyIlSM+nQcl6o&#10;saV1TeX38eI0vH9Y2yv3ephuPn9O4dbs1FvHWj8O+5c5iER9uof/23ujYTKDvy/5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dYG7xAAAANsAAAAPAAAAAAAAAAAA&#10;AAAAAKECAABkcnMvZG93bnJldi54bWxQSwUGAAAAAAQABAD5AAAAkgMAAAAA&#10;" strokecolor="windowText" strokeweight=".5pt">
                  <v:stroke endarrow="block"/>
                </v:shape>
                <v:shape id="Прямая со стрелкой 27" o:spid="_x0000_s1050" type="#_x0000_t32" style="position:absolute;left:25679;top:26745;width:60;height:13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oq18UAAADbAAAADwAAAGRycy9kb3ducmV2LnhtbESPT2sCMRTE70K/Q3gFL0WzVbC6NUqp&#10;FbwU6yp4fWze/qGbl22S6vrtjSB4HGbmN8x82ZlGnMj52rKC12ECgji3uuZSwWG/HkxB+ICssbFM&#10;Ci7kYbl46s0x1fbMOzploRQRwj5FBVUIbSqlzysy6Ie2JY5eYZ3BEKUrpXZ4jnDTyFGSTKTBmuNC&#10;hS19VpT/Zv9GgSx3Y3P8KrrJd+Fmq5+X7V+bbZXqP3cf7yACdeERvrc3WsHoDW5f4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oq18UAAADbAAAADwAAAAAAAAAA&#10;AAAAAAChAgAAZHJzL2Rvd25yZXYueG1sUEsFBgAAAAAEAAQA+QAAAJMDAAAAAA==&#10;" strokecolor="windowText" strokeweight=".5pt">
                  <v:stroke endarrow="block" joinstyle="miter"/>
                </v:shape>
                <v:shape id="Соединительная линия уступом 28" o:spid="_x0000_s1051" type="#_x0000_t33" style="position:absolute;left:7210;top:35111;width:1462;height:676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sP5MEAAADbAAAADwAAAGRycy9kb3ducmV2LnhtbERPy4rCMBTdC/5DuMLsNLWLUTqmRQRB&#10;dDH4KDq7O82dttjclCZq5+/NQnB5OO9F1ptG3KlztWUF00kEgriwuuZSwem4Hs9BOI+ssbFMCv7J&#10;QZYOBwtMtH3wnu4HX4oQwi5BBZX3bSKlKyoy6Ca2JQ7cn+0M+gC7UuoOHyHcNDKOok9psObQUGFL&#10;q4qK6+FmFPxu58trbe360p+1/25m+U+8y5X6GPXLLxCeev8Wv9wbrSAOY8OX8ANk+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Ww/kwQAAANsAAAAPAAAAAAAAAAAAAAAA&#10;AKECAABkcnMvZG93bnJldi54bWxQSwUGAAAAAAQABAD5AAAAjwMAAAAA&#10;" strokecolor="windowText" strokeweight=".5pt">
                  <v:stroke endarrow="block"/>
                </v:shape>
                <v:shape id="Прямая со стрелкой 29" o:spid="_x0000_s1052" type="#_x0000_t32" style="position:absolute;left:25739;top:36803;width:0;height: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kbPsUAAADbAAAADwAAAGRycy9kb3ducmV2LnhtbESPT2sCMRTE74LfITyhl1KzKohuzS5i&#10;W/BS1LXQ62Pz9g9uXrZJqttv3xQKHoeZ+Q2zyQfTiSs531pWMJsmIIhLq1uuFXyc355WIHxA1thZ&#10;JgU/5CHPxqMNptre+ETXItQiQtinqKAJoU+l9GVDBv3U9sTRq6wzGKJ0tdQObxFuOjlPkqU02HJc&#10;aLCnXUPlpfg2CmR9WpjP12pYvldu/XJ8PHz1xUGph8mwfQYRaAj38H97rxXM1/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kbPsUAAADbAAAADwAAAAAAAAAA&#10;AAAAAAChAgAAZHJzL2Rvd25yZXYueG1sUEsFBgAAAAAEAAQA+QAAAJMDAAAAAA==&#10;" strokecolor="windowText" strokeweight=".5pt">
                  <v:stroke endarrow="block" joinstyle="miter"/>
                </v:shape>
                <v:shape id="Прямая со стрелкой 30" o:spid="_x0000_s1053" type="#_x0000_t32" style="position:absolute;left:25679;top:40686;width:63;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kfsIAAADbAAAADwAAAGRycy9kb3ducmV2LnhtbERPy2oCMRTdC/2HcAtuimaqIHU0M5S2&#10;QjeiTgW3l8mdB05upknU6d+bRcHl4bzX+WA6cSXnW8sKXqcJCOLS6pZrBcefzeQNhA/IGjvLpOCP&#10;POTZ02iNqbY3PtC1CLWIIexTVNCE0KdS+rIhg35qe+LIVdYZDBG6WmqHtxhuOjlLkoU02HJsaLCn&#10;j4bKc3ExCmR9mJvTVzUstpVbfu5fdr99sVNq/Dy8r0AEGsJD/O/+1grmcX38En+AzO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okfsIAAADbAAAADwAAAAAAAAAAAAAA&#10;AAChAgAAZHJzL2Rvd25yZXYueG1sUEsFBgAAAAAEAAQA+QAAAJADAAAAAA==&#10;" strokecolor="windowText" strokeweight=".5pt">
                  <v:stroke endarrow="block" joinstyle="miter"/>
                </v:shape>
                <v:shape id="Прямая со стрелкой 31" o:spid="_x0000_s1054" type="#_x0000_t32" style="position:absolute;left:40157;top:43569;width:2819;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aB5cQAAADbAAAADwAAAGRycy9kb3ducmV2LnhtbESPW2sCMRSE3wv9D+EUfJGaVUHs1iji&#10;BXwp6lro62Fz9kI3J2sSdf33piD0cZiZb5jZojONuJLztWUFw0ECgji3uuZSwfdp+z4F4QOyxsYy&#10;KbiTh8X89WWGqbY3PtI1C6WIEPYpKqhCaFMpfV6RQT+wLXH0CusMhihdKbXDW4SbRo6SZCIN1hwX&#10;KmxpVVH+m12MAlkex+ZnU3STr8J9rA/9/bnN9kr13rrlJ4hAXfgPP9s7rWA8hL8v8Qf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oHlxAAAANsAAAAPAAAAAAAAAAAA&#10;AAAAAKECAABkcnMvZG93bnJldi54bWxQSwUGAAAAAAQABAD5AAAAkgMAAAAA&#10;" strokecolor="windowText" strokeweight=".5pt">
                  <v:stroke endarrow="block" joinstyle="miter"/>
                </v:shape>
                <v:shape id="Прямая со стрелкой 32" o:spid="_x0000_s1055" type="#_x0000_t32" style="position:absolute;left:52425;top:41147;width:0;height:9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FkB8UAAADbAAAADwAAAGRycy9kb3ducmV2LnhtbESPQWvCQBSE70L/w/IKvZlNIxVJXaUN&#10;1OopNO3F2yP7TILZtyG7TVJ/fVcQPA4z8w2z3k6mFQP1rrGs4DmKQRCXVjdcKfj5/pivQDiPrLG1&#10;TAr+yMF28zBbY6rtyF80FL4SAcIuRQW1910qpStrMugi2xEH72R7gz7IvpK6xzHATSuTOF5Kgw2H&#10;hRo7ymoqz8WvUXAcfJUdbL5bvLzn2XF3SabVZ6LU0+P09grC0+Tv4Vt7rxUsErh+CT9Ab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FkB8UAAADbAAAADwAAAAAAAAAA&#10;AAAAAAChAgAAZHJzL2Rvd25yZXYueG1sUEsFBgAAAAAEAAQA+QAAAJMDAAAAAA==&#10;" strokecolor="windowText" strokeweight=".5pt">
                  <v:stroke endarrow="block" joinstyle="miter"/>
                </v:shape>
                <v:shape id="Соединительная линия уступом 33" o:spid="_x0000_s1056" type="#_x0000_t34" style="position:absolute;left:60121;top:4052;width:1753;height:2300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rRcMAAADbAAAADwAAAGRycy9kb3ducmV2LnhtbESPwWrDMBBE74X+g9hCLyGRXZcQnCih&#10;FAI5FZqGnBdrY5tYK1XaOu7fV4VCj8PMvGE2u8kNaqSYes8GykUBirjxtufWwOljP1+BSoJscfBM&#10;Br4pwW57f7fB2vobv9N4lFZlCKcaDXQiodY6NR05TAsfiLN38dGhZBlbbSPeMtwN+qkoltphz3mh&#10;w0CvHTXX45czEGbPZZtkNryNsTwtP89Shas15vFhelmDEprkP/zXPlgDVQW/X/IP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Ca0XDAAAA2wAAAA8AAAAAAAAAAAAA&#10;AAAAoQIAAGRycy9kb3ducmV2LnhtbFBLBQYAAAAABAAEAPkAAACRAwAAAAA=&#10;" adj="49774" strokecolor="windowText" strokeweight=".5pt">
                  <v:stroke endarrow="block"/>
                </v:shape>
                <v:line id="Прямая соединительная линия 35" o:spid="_x0000_s1057" style="position:absolute;visibility:visible;mso-wrap-style:square" from="60121,10434" to="6256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kt7sMAAADbAAAADwAAAGRycy9kb3ducmV2LnhtbESPQYvCMBSE78L+h/AEb5qqKKVrFFdY&#10;2MMe1Hrx9mzetsXmpSTR1n+/EQSPw8x8w6w2vWnEnZyvLSuYThIQxIXVNZcKTvn3OAXhA7LGxjIp&#10;eJCHzfpjsMJM244PdD+GUkQI+wwVVCG0mZS+qMign9iWOHp/1hkMUbpSaoddhJtGzpJkKQ3WHBcq&#10;bGlXUXE93oyC37Ts0sP5vA9depl95cUpd49EqdGw336CCNSHd/jV/tEK5gt4fo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JLe7DAAAA2wAAAA8AAAAAAAAAAAAA&#10;AAAAoQIAAGRycy9kb3ducmV2LnhtbFBLBQYAAAAABAAEAPkAAACRAwAAAAA=&#10;" strokecolor="windowText" strokeweight=".5pt">
                  <v:stroke joinstyle="miter"/>
                </v:line>
                <v:line id="Прямая соединительная линия 37" o:spid="_x0000_s1058" style="position:absolute;visibility:visible;mso-wrap-style:square" from="62560,10515" to="62560,2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cWAsMAAADbAAAADwAAAGRycy9kb3ducmV2LnhtbESPQYvCMBSE78L+h/AEb5qqoKVrFFdY&#10;2MMe1Hrx9mzetsXmpSTR1n+/EQSPw8x8w6w2vWnEnZyvLSuYThIQxIXVNZcKTvn3OAXhA7LGxjIp&#10;eJCHzfpjsMJM244PdD+GUkQI+wwVVCG0mZS+qMign9iWOHp/1hkMUbpSaoddhJtGzpJkIQ3WHBcq&#10;bGlXUXE93oyC37Ts0sP5vA9depl95cUpd49EqdGw336CCNSHd/jV/tEK5kt4fo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XFgLDAAAA2wAAAA8AAAAAAAAAAAAA&#10;AAAAoQIAAGRycy9kb3ducmV2LnhtbFBLBQYAAAAABAAEAPkAAACRAwAAAAA=&#10;" strokecolor="windowText" strokeweight=".5pt">
                  <v:stroke joinstyle="miter"/>
                </v:line>
                <v:shape id="Прямая со стрелкой 38" o:spid="_x0000_s1059" type="#_x0000_t32" style="position:absolute;left:61874;top:24535;width:686;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HsZsAAAADbAAAADwAAAGRycy9kb3ducmV2LnhtbERPy4rCMBTdC/5DuIIb0XQcEalGcWZQ&#10;qzsfH3Btrk2xuSlNRjt/P1kILg/nvVi1thIPanzpWMHHKAFBnDtdcqHgct4MZyB8QNZYOSYFf+Rh&#10;tex2Fphq9+QjPU6hEDGEfYoKTAh1KqXPDVn0I1cTR+7mGoshwqaQusFnDLeVHCfJVFosOTYYrOnb&#10;UH4//VoF7e6Y68FkU1y3P9ts4nYm2x++lOr32vUcRKA2vMUvd6YVfMax8Uv8AXL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R7GbAAAAA2wAAAA8AAAAAAAAAAAAAAAAA&#10;oQIAAGRycy9kb3ducmV2LnhtbFBLBQYAAAAABAAEAPkAAACOAwAAAAA=&#10;" strokecolor="windowText" strokeweight=".5pt">
                  <v:stroke endarrow="block" joinstyle="miter"/>
                </v:shape>
                <w10:anchorlock/>
              </v:group>
            </w:pict>
          </mc:Fallback>
        </mc:AlternateContent>
      </w:r>
    </w:p>
    <w:p w:rsidR="000234E7" w:rsidRPr="00722EB1" w:rsidRDefault="000234E7" w:rsidP="000300B5">
      <w:pPr>
        <w:ind w:firstLine="709"/>
        <w:jc w:val="center"/>
        <w:rPr>
          <w:i/>
        </w:rPr>
      </w:pPr>
      <w:r w:rsidRPr="00722EB1">
        <w:rPr>
          <w:i/>
        </w:rPr>
        <w:t>Рис. 2</w:t>
      </w:r>
      <w:r w:rsidR="00722EB1">
        <w:rPr>
          <w:i/>
        </w:rPr>
        <w:t>.</w:t>
      </w:r>
      <w:r w:rsidRPr="00722EB1">
        <w:rPr>
          <w:i/>
        </w:rPr>
        <w:t xml:space="preserve"> Організаційна модель бюджетування процесу інноваційного розвитку суб</w:t>
      </w:r>
      <w:r w:rsidR="000300B5" w:rsidRPr="00722EB1">
        <w:rPr>
          <w:i/>
        </w:rPr>
        <w:t>’</w:t>
      </w:r>
      <w:r w:rsidRPr="00722EB1">
        <w:rPr>
          <w:i/>
        </w:rPr>
        <w:t>єктів підприємницької діяльності</w:t>
      </w:r>
    </w:p>
    <w:p w:rsidR="000234E7" w:rsidRDefault="000234E7" w:rsidP="00722EB1">
      <w:pPr>
        <w:ind w:firstLine="709"/>
      </w:pPr>
      <w:r w:rsidRPr="000300B5">
        <w:t>Джерело: побудовано авторами</w:t>
      </w:r>
    </w:p>
    <w:p w:rsidR="00722EB1" w:rsidRPr="000300B5" w:rsidRDefault="00722EB1" w:rsidP="00722EB1">
      <w:pPr>
        <w:ind w:firstLine="709"/>
      </w:pPr>
    </w:p>
    <w:p w:rsidR="000234E7" w:rsidRPr="000300B5" w:rsidRDefault="000234E7" w:rsidP="000300B5">
      <w:pPr>
        <w:ind w:firstLine="709"/>
      </w:pPr>
      <w:r w:rsidRPr="000300B5">
        <w:rPr>
          <w:b/>
        </w:rPr>
        <w:t xml:space="preserve">Висновки. </w:t>
      </w:r>
      <w:r w:rsidRPr="000300B5">
        <w:t>В мінливих умовах господарювання</w:t>
      </w:r>
      <w:r w:rsidR="000300B5" w:rsidRPr="000300B5">
        <w:t xml:space="preserve"> </w:t>
      </w:r>
      <w:r w:rsidRPr="000300B5">
        <w:t xml:space="preserve">підприємства можуть отримати конкурентні переваги та економічну безпеку завдяки інтенсивному розвитку інноваційної діяльності, яка </w:t>
      </w:r>
      <w:r w:rsidR="00722EB1">
        <w:t>спрямова</w:t>
      </w:r>
      <w:r w:rsidRPr="000300B5">
        <w:t xml:space="preserve">на на придбання основних засобів </w:t>
      </w:r>
      <w:r w:rsidR="00722EB1">
        <w:t>і</w:t>
      </w:r>
      <w:r w:rsidRPr="000300B5">
        <w:t>з цифровими пристроями, нових товарів та технологій, освоєння нових методів управління, впрова</w:t>
      </w:r>
      <w:r w:rsidR="00722EB1">
        <w:t>дження маркетингових інновацій</w:t>
      </w:r>
      <w:r w:rsidRPr="000300B5">
        <w:t>, створення та примноження науково-технічного потенціалу. Ефективно управляти інноваційною діяльністю та підвищувати її рівень результативності д</w:t>
      </w:r>
      <w:r w:rsidR="00722EB1">
        <w:t>а</w:t>
      </w:r>
      <w:r w:rsidRPr="000300B5">
        <w:t xml:space="preserve">є </w:t>
      </w:r>
      <w:r w:rsidR="00722EB1">
        <w:t xml:space="preserve">змогу </w:t>
      </w:r>
      <w:r w:rsidRPr="000300B5">
        <w:t xml:space="preserve">якісно побудована система обліково-аналітичного забезпечення, де провідну роль відіграє процес бюджетування за центрами відповідальності, одним із </w:t>
      </w:r>
      <w:r w:rsidRPr="000300B5">
        <w:lastRenderedPageBreak/>
        <w:t xml:space="preserve">значимих </w:t>
      </w:r>
      <w:r w:rsidR="00757A9A">
        <w:t xml:space="preserve">серед яких </w:t>
      </w:r>
      <w:r w:rsidRPr="000300B5">
        <w:t xml:space="preserve">сьогодні </w:t>
      </w:r>
      <w:r w:rsidR="00757A9A">
        <w:t>є процес</w:t>
      </w:r>
      <w:r w:rsidRPr="000300B5">
        <w:t xml:space="preserve"> інноваційного розвитку. </w:t>
      </w:r>
      <w:r w:rsidR="00757A9A">
        <w:t>Отже,</w:t>
      </w:r>
      <w:r w:rsidRPr="000300B5">
        <w:t xml:space="preserve"> об</w:t>
      </w:r>
      <w:r w:rsidR="000300B5" w:rsidRPr="000300B5">
        <w:t>’</w:t>
      </w:r>
      <w:r w:rsidRPr="000300B5">
        <w:t>єктом бюджетування повинні виступати процеси інноваційного розвитку. Визначено, що варіантів, форматів та способів складання бюджет</w:t>
      </w:r>
      <w:r w:rsidR="00757A9A">
        <w:t>ів є велика кількість, однак під час їх вибору</w:t>
      </w:r>
      <w:r w:rsidRPr="000300B5">
        <w:t xml:space="preserve"> необхідно враховувати характерні ознаки, притаманні процесу інноваці</w:t>
      </w:r>
      <w:r w:rsidR="00757A9A">
        <w:t>йного розвитку. Вважаємо, що під час</w:t>
      </w:r>
      <w:r w:rsidRPr="000300B5">
        <w:t xml:space="preserve"> організації процесу бюджетування необхідно приділяти увагу витратам, що пов</w:t>
      </w:r>
      <w:r w:rsidR="000300B5" w:rsidRPr="000300B5">
        <w:t>’</w:t>
      </w:r>
      <w:r w:rsidRPr="000300B5">
        <w:t xml:space="preserve">язані </w:t>
      </w:r>
      <w:r w:rsidR="00757A9A">
        <w:t xml:space="preserve">з </w:t>
      </w:r>
      <w:r w:rsidRPr="000300B5">
        <w:t>придбанням інноваційних об</w:t>
      </w:r>
      <w:r w:rsidR="000300B5" w:rsidRPr="000300B5">
        <w:t>’</w:t>
      </w:r>
      <w:r w:rsidR="00757A9A">
        <w:t xml:space="preserve">єктів, </w:t>
      </w:r>
      <w:r w:rsidRPr="000300B5">
        <w:t xml:space="preserve">фундаментальними та прикладними науковими розробками, </w:t>
      </w:r>
      <w:r w:rsidR="00757A9A">
        <w:t>інноваціями</w:t>
      </w:r>
      <w:r w:rsidRPr="000300B5">
        <w:t xml:space="preserve"> і</w:t>
      </w:r>
      <w:r w:rsidR="00757A9A">
        <w:t>, як наслідок, розподілом їх</w:t>
      </w:r>
      <w:r w:rsidRPr="000300B5">
        <w:t xml:space="preserve"> залежно від рівня капіталізації. Посилити контроль за розвитком інноваційної діяльності д</w:t>
      </w:r>
      <w:r w:rsidR="00757A9A">
        <w:t>аду</w:t>
      </w:r>
      <w:r w:rsidRPr="000300B5">
        <w:t>ть</w:t>
      </w:r>
      <w:r w:rsidR="00757A9A">
        <w:t xml:space="preserve"> змогу</w:t>
      </w:r>
      <w:r w:rsidRPr="000300B5">
        <w:t xml:space="preserve"> запропоновані</w:t>
      </w:r>
      <w:r w:rsidR="000300B5" w:rsidRPr="000300B5">
        <w:t xml:space="preserve"> </w:t>
      </w:r>
      <w:r w:rsidRPr="000300B5">
        <w:t>організаційно-методичні положення бюджетування відповідно до визначеної бізнес-стратегії з використанням специфічних операційних бюджетів, побудованих на цільових показниках у визначеному релевантному діапазоні, для зміцнення режиму оптимізації витрат, пов</w:t>
      </w:r>
      <w:r w:rsidR="000300B5" w:rsidRPr="000300B5">
        <w:t>’</w:t>
      </w:r>
      <w:r w:rsidRPr="000300B5">
        <w:t xml:space="preserve">язаних з </w:t>
      </w:r>
      <w:proofErr w:type="spellStart"/>
      <w:r w:rsidRPr="000300B5">
        <w:t>інноватизацією</w:t>
      </w:r>
      <w:proofErr w:type="spellEnd"/>
      <w:r w:rsidRPr="000300B5">
        <w:t>.</w:t>
      </w:r>
    </w:p>
    <w:p w:rsidR="000234E7" w:rsidRPr="000300B5" w:rsidRDefault="000234E7" w:rsidP="000300B5">
      <w:pPr>
        <w:ind w:firstLine="709"/>
      </w:pPr>
    </w:p>
    <w:p w:rsidR="000234E7" w:rsidRPr="000300B5" w:rsidRDefault="000234E7" w:rsidP="000300B5">
      <w:pPr>
        <w:ind w:firstLine="709"/>
        <w:jc w:val="center"/>
        <w:rPr>
          <w:b/>
        </w:rPr>
      </w:pPr>
      <w:r w:rsidRPr="000300B5">
        <w:rPr>
          <w:b/>
        </w:rPr>
        <w:t>БІБЛІОГРАФІЧНИЙ СПИСОК:</w:t>
      </w:r>
    </w:p>
    <w:p w:rsidR="000234E7" w:rsidRPr="000300B5" w:rsidRDefault="00757A9A" w:rsidP="00757A9A">
      <w:pPr>
        <w:pStyle w:val="a3"/>
        <w:numPr>
          <w:ilvl w:val="0"/>
          <w:numId w:val="8"/>
        </w:numPr>
        <w:tabs>
          <w:tab w:val="left" w:pos="709"/>
        </w:tabs>
        <w:ind w:left="0" w:firstLine="284"/>
        <w:rPr>
          <w:spacing w:val="-10"/>
          <w:shd w:val="clear" w:color="auto" w:fill="FFFFFF"/>
        </w:rPr>
      </w:pPr>
      <w:proofErr w:type="spellStart"/>
      <w:r>
        <w:rPr>
          <w:spacing w:val="-10"/>
          <w:shd w:val="clear" w:color="auto" w:fill="FFFFFF"/>
        </w:rPr>
        <w:t>Боняр</w:t>
      </w:r>
      <w:proofErr w:type="spellEnd"/>
      <w:r>
        <w:rPr>
          <w:spacing w:val="-10"/>
          <w:shd w:val="clear" w:color="auto" w:fill="FFFFFF"/>
        </w:rPr>
        <w:t xml:space="preserve"> С.</w:t>
      </w:r>
      <w:r w:rsidR="000234E7" w:rsidRPr="000300B5">
        <w:rPr>
          <w:spacing w:val="-10"/>
          <w:shd w:val="clear" w:color="auto" w:fill="FFFFFF"/>
        </w:rPr>
        <w:t>М., Аляб</w:t>
      </w:r>
      <w:r w:rsidR="000300B5" w:rsidRPr="000300B5">
        <w:rPr>
          <w:spacing w:val="-10"/>
          <w:shd w:val="clear" w:color="auto" w:fill="FFFFFF"/>
        </w:rPr>
        <w:t>’</w:t>
      </w:r>
      <w:r>
        <w:rPr>
          <w:spacing w:val="-10"/>
          <w:shd w:val="clear" w:color="auto" w:fill="FFFFFF"/>
        </w:rPr>
        <w:t>єва О.</w:t>
      </w:r>
      <w:r w:rsidR="000234E7" w:rsidRPr="000300B5">
        <w:rPr>
          <w:spacing w:val="-10"/>
          <w:shd w:val="clear" w:color="auto" w:fill="FFFFFF"/>
        </w:rPr>
        <w:t xml:space="preserve">М. Систематизація факторів впливу на інноваційний розвиток підприємства в сучасних економічних умовах. </w:t>
      </w:r>
      <w:r w:rsidR="000234E7" w:rsidRPr="000300B5">
        <w:rPr>
          <w:i/>
          <w:spacing w:val="-10"/>
          <w:shd w:val="clear" w:color="auto" w:fill="FFFFFF"/>
        </w:rPr>
        <w:t>Проблеми економіки</w:t>
      </w:r>
      <w:r w:rsidR="000234E7" w:rsidRPr="000300B5">
        <w:rPr>
          <w:spacing w:val="-10"/>
          <w:shd w:val="clear" w:color="auto" w:fill="FFFFFF"/>
        </w:rPr>
        <w:t>.</w:t>
      </w:r>
      <w:r w:rsidR="000300B5" w:rsidRPr="000300B5">
        <w:rPr>
          <w:spacing w:val="-10"/>
          <w:shd w:val="clear" w:color="auto" w:fill="FFFFFF"/>
        </w:rPr>
        <w:t xml:space="preserve"> </w:t>
      </w:r>
      <w:r w:rsidR="000234E7" w:rsidRPr="000300B5">
        <w:rPr>
          <w:spacing w:val="-10"/>
          <w:shd w:val="clear" w:color="auto" w:fill="FFFFFF"/>
        </w:rPr>
        <w:t>2019. № 3.</w:t>
      </w:r>
      <w:r w:rsidR="000300B5" w:rsidRPr="000300B5">
        <w:rPr>
          <w:spacing w:val="-10"/>
          <w:shd w:val="clear" w:color="auto" w:fill="FFFFFF"/>
        </w:rPr>
        <w:t xml:space="preserve"> </w:t>
      </w:r>
      <w:r>
        <w:rPr>
          <w:spacing w:val="-10"/>
          <w:shd w:val="clear" w:color="auto" w:fill="FFFFFF"/>
        </w:rPr>
        <w:t>С. 77</w:t>
      </w:r>
      <w:r>
        <w:rPr>
          <w:spacing w:val="-6"/>
        </w:rPr>
        <w:t>–</w:t>
      </w:r>
      <w:r w:rsidR="000234E7" w:rsidRPr="000300B5">
        <w:rPr>
          <w:spacing w:val="-10"/>
          <w:shd w:val="clear" w:color="auto" w:fill="FFFFFF"/>
        </w:rPr>
        <w:t>83.</w:t>
      </w:r>
    </w:p>
    <w:p w:rsidR="000234E7" w:rsidRPr="000300B5" w:rsidRDefault="000234E7" w:rsidP="00757A9A">
      <w:pPr>
        <w:pStyle w:val="a3"/>
        <w:numPr>
          <w:ilvl w:val="0"/>
          <w:numId w:val="8"/>
        </w:numPr>
        <w:tabs>
          <w:tab w:val="left" w:pos="709"/>
        </w:tabs>
        <w:ind w:left="0" w:firstLine="284"/>
        <w:rPr>
          <w:spacing w:val="-10"/>
          <w:shd w:val="clear" w:color="auto" w:fill="FFFFFF"/>
        </w:rPr>
      </w:pPr>
      <w:r w:rsidRPr="000300B5">
        <w:rPr>
          <w:spacing w:val="-10"/>
          <w:shd w:val="clear" w:color="auto" w:fill="FFFFFF"/>
        </w:rPr>
        <w:t xml:space="preserve">Державна служба статистики України. URL: </w:t>
      </w:r>
      <w:r w:rsidRPr="00757A9A">
        <w:rPr>
          <w:spacing w:val="-10"/>
          <w:shd w:val="clear" w:color="auto" w:fill="FFFFFF"/>
        </w:rPr>
        <w:t>http://www.ukrstat.gov.ua</w:t>
      </w:r>
      <w:r w:rsidR="00757A9A">
        <w:rPr>
          <w:spacing w:val="-10"/>
          <w:shd w:val="clear" w:color="auto" w:fill="FFFFFF"/>
        </w:rPr>
        <w:t>.</w:t>
      </w:r>
    </w:p>
    <w:p w:rsidR="000234E7" w:rsidRPr="000300B5" w:rsidRDefault="00757A9A" w:rsidP="00757A9A">
      <w:pPr>
        <w:pStyle w:val="a3"/>
        <w:numPr>
          <w:ilvl w:val="0"/>
          <w:numId w:val="8"/>
        </w:numPr>
        <w:tabs>
          <w:tab w:val="left" w:pos="709"/>
        </w:tabs>
        <w:ind w:left="0" w:firstLine="284"/>
        <w:rPr>
          <w:spacing w:val="-10"/>
          <w:shd w:val="clear" w:color="auto" w:fill="FFFFFF"/>
        </w:rPr>
      </w:pPr>
      <w:proofErr w:type="spellStart"/>
      <w:r>
        <w:rPr>
          <w:spacing w:val="-10"/>
          <w:shd w:val="clear" w:color="auto" w:fill="FFFFFF"/>
        </w:rPr>
        <w:t>Кирильєва</w:t>
      </w:r>
      <w:proofErr w:type="spellEnd"/>
      <w:r>
        <w:rPr>
          <w:spacing w:val="-10"/>
          <w:shd w:val="clear" w:color="auto" w:fill="FFFFFF"/>
        </w:rPr>
        <w:t xml:space="preserve"> Л.</w:t>
      </w:r>
      <w:r w:rsidR="000234E7" w:rsidRPr="000300B5">
        <w:rPr>
          <w:spacing w:val="-10"/>
          <w:shd w:val="clear" w:color="auto" w:fill="FFFFFF"/>
        </w:rPr>
        <w:t>О.,</w:t>
      </w:r>
      <w:r w:rsidR="000300B5" w:rsidRPr="000300B5">
        <w:rPr>
          <w:spacing w:val="-10"/>
          <w:shd w:val="clear" w:color="auto" w:fill="FFFFFF"/>
        </w:rPr>
        <w:t xml:space="preserve"> </w:t>
      </w:r>
      <w:proofErr w:type="spellStart"/>
      <w:r>
        <w:rPr>
          <w:spacing w:val="-10"/>
          <w:shd w:val="clear" w:color="auto" w:fill="FFFFFF"/>
        </w:rPr>
        <w:t>Шеховцова</w:t>
      </w:r>
      <w:proofErr w:type="spellEnd"/>
      <w:r>
        <w:rPr>
          <w:spacing w:val="-10"/>
          <w:shd w:val="clear" w:color="auto" w:fill="FFFFFF"/>
        </w:rPr>
        <w:t xml:space="preserve"> Д.</w:t>
      </w:r>
      <w:r w:rsidR="000234E7" w:rsidRPr="000300B5">
        <w:rPr>
          <w:spacing w:val="-10"/>
          <w:shd w:val="clear" w:color="auto" w:fill="FFFFFF"/>
        </w:rPr>
        <w:t xml:space="preserve">Д. Концепція формування обліково-аналітичного забезпечення управління системою економічної безпеки підприємства. </w:t>
      </w:r>
      <w:r w:rsidR="000234E7" w:rsidRPr="000300B5">
        <w:rPr>
          <w:i/>
          <w:spacing w:val="-10"/>
          <w:shd w:val="clear" w:color="auto" w:fill="FFFFFF"/>
        </w:rPr>
        <w:t>Бізнес-навігатор</w:t>
      </w:r>
      <w:r w:rsidR="000234E7" w:rsidRPr="000300B5">
        <w:rPr>
          <w:spacing w:val="-10"/>
          <w:shd w:val="clear" w:color="auto" w:fill="FFFFFF"/>
        </w:rPr>
        <w:t xml:space="preserve">. 2019. </w:t>
      </w:r>
      <w:proofErr w:type="spellStart"/>
      <w:r w:rsidR="000234E7" w:rsidRPr="000300B5">
        <w:rPr>
          <w:spacing w:val="-10"/>
          <w:shd w:val="clear" w:color="auto" w:fill="FFFFFF"/>
        </w:rPr>
        <w:t>Вип</w:t>
      </w:r>
      <w:proofErr w:type="spellEnd"/>
      <w:r w:rsidR="000234E7" w:rsidRPr="000300B5">
        <w:rPr>
          <w:spacing w:val="-10"/>
          <w:shd w:val="clear" w:color="auto" w:fill="FFFFFF"/>
        </w:rPr>
        <w:t xml:space="preserve">. 5-2. С. </w:t>
      </w:r>
      <w:r>
        <w:rPr>
          <w:spacing w:val="-10"/>
          <w:shd w:val="clear" w:color="auto" w:fill="FFFFFF"/>
        </w:rPr>
        <w:t>107</w:t>
      </w:r>
      <w:r>
        <w:rPr>
          <w:spacing w:val="-6"/>
        </w:rPr>
        <w:t>–</w:t>
      </w:r>
      <w:r w:rsidR="000234E7" w:rsidRPr="000300B5">
        <w:rPr>
          <w:spacing w:val="-10"/>
          <w:shd w:val="clear" w:color="auto" w:fill="FFFFFF"/>
        </w:rPr>
        <w:t>113.</w:t>
      </w:r>
    </w:p>
    <w:p w:rsidR="000234E7" w:rsidRPr="000300B5" w:rsidRDefault="000234E7" w:rsidP="00757A9A">
      <w:pPr>
        <w:pStyle w:val="a3"/>
        <w:numPr>
          <w:ilvl w:val="0"/>
          <w:numId w:val="8"/>
        </w:numPr>
        <w:tabs>
          <w:tab w:val="left" w:pos="709"/>
        </w:tabs>
        <w:ind w:left="0" w:firstLine="284"/>
      </w:pPr>
      <w:r w:rsidRPr="000300B5">
        <w:t>Кірсанова</w:t>
      </w:r>
      <w:r w:rsidR="00757A9A">
        <w:t xml:space="preserve"> В.</w:t>
      </w:r>
      <w:r w:rsidRPr="000300B5">
        <w:t xml:space="preserve">В., </w:t>
      </w:r>
      <w:proofErr w:type="spellStart"/>
      <w:r w:rsidRPr="000300B5">
        <w:t>Сухарева</w:t>
      </w:r>
      <w:proofErr w:type="spellEnd"/>
      <w:r w:rsidRPr="000300B5">
        <w:t xml:space="preserve"> </w:t>
      </w:r>
      <w:r w:rsidR="00757A9A">
        <w:t>Т.О., Ковальова О.</w:t>
      </w:r>
      <w:r w:rsidRPr="000300B5">
        <w:t>М. Проблеми обліку інноваційної діяльності.</w:t>
      </w:r>
      <w:r w:rsidR="000300B5" w:rsidRPr="000300B5">
        <w:t xml:space="preserve"> </w:t>
      </w:r>
      <w:r w:rsidRPr="000300B5">
        <w:rPr>
          <w:i/>
        </w:rPr>
        <w:t>Вісник соціально-економічних досліджень</w:t>
      </w:r>
      <w:r w:rsidRPr="000300B5">
        <w:t xml:space="preserve">. 2011. </w:t>
      </w:r>
      <w:proofErr w:type="spellStart"/>
      <w:r w:rsidRPr="000300B5">
        <w:t>Вип</w:t>
      </w:r>
      <w:proofErr w:type="spellEnd"/>
      <w:r w:rsidRPr="000300B5">
        <w:t>. 41</w:t>
      </w:r>
      <w:r w:rsidR="00757A9A">
        <w:t xml:space="preserve"> (2). С. 216</w:t>
      </w:r>
      <w:r w:rsidR="00757A9A">
        <w:rPr>
          <w:spacing w:val="-6"/>
        </w:rPr>
        <w:t>–</w:t>
      </w:r>
      <w:r w:rsidRPr="000300B5">
        <w:t>221.</w:t>
      </w:r>
    </w:p>
    <w:p w:rsidR="000234E7" w:rsidRPr="000300B5" w:rsidRDefault="00757A9A" w:rsidP="00757A9A">
      <w:pPr>
        <w:pStyle w:val="a3"/>
        <w:numPr>
          <w:ilvl w:val="0"/>
          <w:numId w:val="8"/>
        </w:numPr>
        <w:tabs>
          <w:tab w:val="left" w:pos="709"/>
        </w:tabs>
        <w:ind w:left="0" w:firstLine="284"/>
      </w:pPr>
      <w:r>
        <w:rPr>
          <w:spacing w:val="-10"/>
          <w:shd w:val="clear" w:color="auto" w:fill="FFFFFF"/>
        </w:rPr>
        <w:t>Климова Л.</w:t>
      </w:r>
      <w:r w:rsidR="000234E7" w:rsidRPr="000300B5">
        <w:rPr>
          <w:spacing w:val="-10"/>
          <w:shd w:val="clear" w:color="auto" w:fill="FFFFFF"/>
        </w:rPr>
        <w:t xml:space="preserve">А. </w:t>
      </w:r>
      <w:proofErr w:type="spellStart"/>
      <w:r w:rsidR="000234E7" w:rsidRPr="000300B5">
        <w:rPr>
          <w:spacing w:val="-10"/>
          <w:shd w:val="clear" w:color="auto" w:fill="FFFFFF"/>
        </w:rPr>
        <w:t>Инновационное</w:t>
      </w:r>
      <w:proofErr w:type="spellEnd"/>
      <w:r w:rsidR="000234E7" w:rsidRPr="000300B5">
        <w:rPr>
          <w:spacing w:val="-10"/>
          <w:shd w:val="clear" w:color="auto" w:fill="FFFFFF"/>
        </w:rPr>
        <w:t xml:space="preserve"> </w:t>
      </w:r>
      <w:proofErr w:type="spellStart"/>
      <w:r w:rsidR="000234E7" w:rsidRPr="000300B5">
        <w:rPr>
          <w:spacing w:val="-10"/>
          <w:shd w:val="clear" w:color="auto" w:fill="FFFFFF"/>
        </w:rPr>
        <w:t>развитие</w:t>
      </w:r>
      <w:proofErr w:type="spellEnd"/>
      <w:r w:rsidR="000234E7" w:rsidRPr="000300B5">
        <w:rPr>
          <w:spacing w:val="-10"/>
          <w:shd w:val="clear" w:color="auto" w:fill="FFFFFF"/>
        </w:rPr>
        <w:t xml:space="preserve"> </w:t>
      </w:r>
      <w:proofErr w:type="spellStart"/>
      <w:r w:rsidR="000234E7" w:rsidRPr="000300B5">
        <w:rPr>
          <w:spacing w:val="-10"/>
          <w:shd w:val="clear" w:color="auto" w:fill="FFFFFF"/>
        </w:rPr>
        <w:t>предприятия</w:t>
      </w:r>
      <w:proofErr w:type="spellEnd"/>
      <w:r>
        <w:rPr>
          <w:spacing w:val="-10"/>
          <w:shd w:val="clear" w:color="auto" w:fill="FFFFFF"/>
        </w:rPr>
        <w:t xml:space="preserve"> : </w:t>
      </w:r>
      <w:proofErr w:type="spellStart"/>
      <w:r>
        <w:rPr>
          <w:spacing w:val="-10"/>
          <w:shd w:val="clear" w:color="auto" w:fill="FFFFFF"/>
        </w:rPr>
        <w:t>монография</w:t>
      </w:r>
      <w:proofErr w:type="spellEnd"/>
      <w:r>
        <w:rPr>
          <w:spacing w:val="-10"/>
          <w:shd w:val="clear" w:color="auto" w:fill="FFFFFF"/>
        </w:rPr>
        <w:t xml:space="preserve">. </w:t>
      </w:r>
      <w:proofErr w:type="spellStart"/>
      <w:r>
        <w:rPr>
          <w:spacing w:val="-10"/>
          <w:shd w:val="clear" w:color="auto" w:fill="FFFFFF"/>
        </w:rPr>
        <w:t>Могилев</w:t>
      </w:r>
      <w:proofErr w:type="spellEnd"/>
      <w:r>
        <w:rPr>
          <w:spacing w:val="-10"/>
          <w:shd w:val="clear" w:color="auto" w:fill="FFFFFF"/>
        </w:rPr>
        <w:t xml:space="preserve"> : </w:t>
      </w:r>
      <w:proofErr w:type="spellStart"/>
      <w:r>
        <w:rPr>
          <w:spacing w:val="-10"/>
          <w:shd w:val="clear" w:color="auto" w:fill="FFFFFF"/>
        </w:rPr>
        <w:t>Белорусско</w:t>
      </w:r>
      <w:proofErr w:type="spellEnd"/>
      <w:r>
        <w:rPr>
          <w:spacing w:val="-10"/>
          <w:shd w:val="clear" w:color="auto" w:fill="FFFFFF"/>
        </w:rPr>
        <w:t>-Рос</w:t>
      </w:r>
      <w:proofErr w:type="spellStart"/>
      <w:r>
        <w:rPr>
          <w:spacing w:val="-10"/>
          <w:shd w:val="clear" w:color="auto" w:fill="FFFFFF"/>
          <w:lang w:val="ru-RU"/>
        </w:rPr>
        <w:t>сийский</w:t>
      </w:r>
      <w:proofErr w:type="spellEnd"/>
      <w:r w:rsidR="000234E7" w:rsidRPr="000300B5">
        <w:rPr>
          <w:spacing w:val="-10"/>
          <w:shd w:val="clear" w:color="auto" w:fill="FFFFFF"/>
        </w:rPr>
        <w:t xml:space="preserve"> </w:t>
      </w:r>
      <w:proofErr w:type="spellStart"/>
      <w:r>
        <w:rPr>
          <w:spacing w:val="-10"/>
          <w:shd w:val="clear" w:color="auto" w:fill="FFFFFF"/>
        </w:rPr>
        <w:t>ун</w:t>
      </w:r>
      <w:r>
        <w:rPr>
          <w:spacing w:val="-10"/>
          <w:shd w:val="clear" w:color="auto" w:fill="FFFFFF"/>
          <w:lang w:val="ru-RU"/>
        </w:rPr>
        <w:t>иверсите</w:t>
      </w:r>
      <w:proofErr w:type="spellEnd"/>
      <w:r w:rsidR="000234E7" w:rsidRPr="000300B5">
        <w:rPr>
          <w:spacing w:val="-10"/>
          <w:shd w:val="clear" w:color="auto" w:fill="FFFFFF"/>
        </w:rPr>
        <w:t>т, 2017. 215 с.</w:t>
      </w:r>
    </w:p>
    <w:p w:rsidR="000234E7" w:rsidRPr="000300B5" w:rsidRDefault="000234E7" w:rsidP="00757A9A">
      <w:pPr>
        <w:pStyle w:val="a3"/>
        <w:numPr>
          <w:ilvl w:val="0"/>
          <w:numId w:val="8"/>
        </w:numPr>
        <w:tabs>
          <w:tab w:val="left" w:pos="709"/>
        </w:tabs>
        <w:ind w:left="0" w:firstLine="284"/>
      </w:pPr>
      <w:r w:rsidRPr="000300B5">
        <w:lastRenderedPageBreak/>
        <w:t>Короп І.І. Систематизація методів бюджетного управління як повноцінної системи управління підприємством.</w:t>
      </w:r>
      <w:r w:rsidR="000300B5" w:rsidRPr="000300B5">
        <w:t xml:space="preserve"> </w:t>
      </w:r>
      <w:r w:rsidRPr="000300B5">
        <w:rPr>
          <w:i/>
        </w:rPr>
        <w:t>Вісник Одеського національного університету</w:t>
      </w:r>
      <w:r w:rsidRPr="000300B5">
        <w:t>. 2015.</w:t>
      </w:r>
      <w:r w:rsidR="00757A9A">
        <w:t xml:space="preserve"> Т. 20</w:t>
      </w:r>
      <w:r w:rsidR="00757A9A">
        <w:rPr>
          <w:lang w:val="ru-RU"/>
        </w:rPr>
        <w:t>.</w:t>
      </w:r>
      <w:r w:rsidR="00757A9A">
        <w:t xml:space="preserve"> </w:t>
      </w:r>
      <w:proofErr w:type="spellStart"/>
      <w:r w:rsidR="00757A9A">
        <w:t>Вип</w:t>
      </w:r>
      <w:proofErr w:type="spellEnd"/>
      <w:r w:rsidR="00757A9A">
        <w:t>. 6. С. 104</w:t>
      </w:r>
      <w:r w:rsidR="00757A9A">
        <w:rPr>
          <w:spacing w:val="-6"/>
        </w:rPr>
        <w:t>–</w:t>
      </w:r>
      <w:r w:rsidRPr="000300B5">
        <w:t>108. URL:</w:t>
      </w:r>
      <w:r w:rsidR="000300B5" w:rsidRPr="000300B5">
        <w:t xml:space="preserve"> </w:t>
      </w:r>
      <w:r w:rsidRPr="00757A9A">
        <w:t>http://nbuv.gov.ua/UJRN/Vonu_econ_2015_20_6_243</w:t>
      </w:r>
      <w:r w:rsidR="00757A9A">
        <w:rPr>
          <w:lang w:val="ru-RU"/>
        </w:rPr>
        <w:t>.</w:t>
      </w:r>
    </w:p>
    <w:p w:rsidR="000234E7" w:rsidRPr="000300B5" w:rsidRDefault="00757A9A" w:rsidP="00757A9A">
      <w:pPr>
        <w:pStyle w:val="a3"/>
        <w:numPr>
          <w:ilvl w:val="0"/>
          <w:numId w:val="8"/>
        </w:numPr>
        <w:tabs>
          <w:tab w:val="left" w:pos="709"/>
        </w:tabs>
        <w:ind w:left="0" w:firstLine="284"/>
      </w:pPr>
      <w:r>
        <w:rPr>
          <w:spacing w:val="-10"/>
          <w:shd w:val="clear" w:color="auto" w:fill="FFFFFF"/>
        </w:rPr>
        <w:t>Кошлата М.</w:t>
      </w:r>
      <w:r w:rsidR="000234E7" w:rsidRPr="000300B5">
        <w:rPr>
          <w:spacing w:val="-10"/>
          <w:shd w:val="clear" w:color="auto" w:fill="FFFFFF"/>
        </w:rPr>
        <w:t xml:space="preserve">М. Теоретичні засади управління інноваційним розвитком підприємств. </w:t>
      </w:r>
      <w:r w:rsidR="000234E7" w:rsidRPr="000300B5">
        <w:rPr>
          <w:i/>
          <w:spacing w:val="-10"/>
          <w:shd w:val="clear" w:color="auto" w:fill="FFFFFF"/>
        </w:rPr>
        <w:t>Науковий вісник Херсонського державного університету</w:t>
      </w:r>
      <w:r>
        <w:rPr>
          <w:spacing w:val="-10"/>
          <w:shd w:val="clear" w:color="auto" w:fill="FFFFFF"/>
        </w:rPr>
        <w:t xml:space="preserve">. 2014. </w:t>
      </w:r>
      <w:proofErr w:type="spellStart"/>
      <w:r>
        <w:rPr>
          <w:spacing w:val="-10"/>
          <w:shd w:val="clear" w:color="auto" w:fill="FFFFFF"/>
        </w:rPr>
        <w:t>Вип</w:t>
      </w:r>
      <w:proofErr w:type="spellEnd"/>
      <w:r>
        <w:rPr>
          <w:spacing w:val="-10"/>
          <w:shd w:val="clear" w:color="auto" w:fill="FFFFFF"/>
        </w:rPr>
        <w:t>. 6 (2). С. 210</w:t>
      </w:r>
      <w:r>
        <w:rPr>
          <w:spacing w:val="-6"/>
        </w:rPr>
        <w:t>–</w:t>
      </w:r>
      <w:r w:rsidR="000234E7" w:rsidRPr="000300B5">
        <w:rPr>
          <w:spacing w:val="-10"/>
          <w:shd w:val="clear" w:color="auto" w:fill="FFFFFF"/>
        </w:rPr>
        <w:t>212.</w:t>
      </w:r>
    </w:p>
    <w:p w:rsidR="000234E7" w:rsidRPr="000300B5" w:rsidRDefault="000234E7" w:rsidP="00757A9A">
      <w:pPr>
        <w:pStyle w:val="a3"/>
        <w:numPr>
          <w:ilvl w:val="0"/>
          <w:numId w:val="8"/>
        </w:numPr>
        <w:tabs>
          <w:tab w:val="left" w:pos="709"/>
        </w:tabs>
        <w:ind w:left="0" w:firstLine="284"/>
      </w:pPr>
      <w:proofErr w:type="spellStart"/>
      <w:r w:rsidRPr="000300B5">
        <w:t>Остап</w:t>
      </w:r>
      <w:r w:rsidR="000300B5" w:rsidRPr="000300B5">
        <w:t>’</w:t>
      </w:r>
      <w:r w:rsidRPr="000300B5">
        <w:t>юк</w:t>
      </w:r>
      <w:proofErr w:type="spellEnd"/>
      <w:r w:rsidRPr="000300B5">
        <w:t xml:space="preserve"> Н.А., </w:t>
      </w:r>
      <w:proofErr w:type="spellStart"/>
      <w:r w:rsidRPr="000300B5">
        <w:t>Гойло</w:t>
      </w:r>
      <w:proofErr w:type="spellEnd"/>
      <w:r w:rsidRPr="000300B5">
        <w:t xml:space="preserve"> Н.В. Бюджетування й організація бухгалтерського обліку. </w:t>
      </w:r>
      <w:r w:rsidRPr="000300B5">
        <w:rPr>
          <w:i/>
        </w:rPr>
        <w:t>Економіка: реалії часу</w:t>
      </w:r>
      <w:r w:rsidRPr="00757A9A">
        <w:t>.</w:t>
      </w:r>
      <w:r w:rsidRPr="000300B5">
        <w:t xml:space="preserve"> </w:t>
      </w:r>
      <w:r w:rsidR="00757A9A" w:rsidRPr="000300B5">
        <w:t>2016.</w:t>
      </w:r>
      <w:r w:rsidR="00757A9A">
        <w:rPr>
          <w:lang w:val="ru-RU"/>
        </w:rPr>
        <w:t xml:space="preserve"> </w:t>
      </w:r>
      <w:r w:rsidRPr="000300B5">
        <w:t>№</w:t>
      </w:r>
      <w:r w:rsidR="00757A9A">
        <w:rPr>
          <w:lang w:val="ru-RU"/>
        </w:rPr>
        <w:t xml:space="preserve"> </w:t>
      </w:r>
      <w:r w:rsidRPr="000300B5">
        <w:t>3</w:t>
      </w:r>
      <w:r w:rsidR="00757A9A">
        <w:rPr>
          <w:lang w:val="ru-RU"/>
        </w:rPr>
        <w:t xml:space="preserve"> </w:t>
      </w:r>
      <w:r w:rsidR="00757A9A">
        <w:t>(25)</w:t>
      </w:r>
      <w:r w:rsidR="00757A9A">
        <w:rPr>
          <w:lang w:val="ru-RU"/>
        </w:rPr>
        <w:t>.</w:t>
      </w:r>
      <w:r w:rsidRPr="000300B5">
        <w:t xml:space="preserve"> С.</w:t>
      </w:r>
      <w:r w:rsidR="00757A9A">
        <w:t xml:space="preserve"> 180</w:t>
      </w:r>
      <w:r w:rsidR="00757A9A">
        <w:rPr>
          <w:spacing w:val="-6"/>
        </w:rPr>
        <w:t>–</w:t>
      </w:r>
      <w:r w:rsidRPr="000300B5">
        <w:t>187.</w:t>
      </w:r>
    </w:p>
    <w:p w:rsidR="000234E7" w:rsidRPr="000300B5" w:rsidRDefault="000234E7" w:rsidP="00757A9A">
      <w:pPr>
        <w:pStyle w:val="a3"/>
        <w:numPr>
          <w:ilvl w:val="0"/>
          <w:numId w:val="8"/>
        </w:numPr>
        <w:tabs>
          <w:tab w:val="left" w:pos="709"/>
        </w:tabs>
        <w:ind w:left="0" w:firstLine="284"/>
      </w:pPr>
      <w:r w:rsidRPr="000300B5">
        <w:rPr>
          <w:spacing w:val="-10"/>
          <w:shd w:val="clear" w:color="auto" w:fill="FFFFFF"/>
        </w:rPr>
        <w:t xml:space="preserve">Писаренко Т.В., Кваша Т.К., </w:t>
      </w:r>
      <w:proofErr w:type="spellStart"/>
      <w:r w:rsidRPr="000300B5">
        <w:rPr>
          <w:spacing w:val="-10"/>
          <w:shd w:val="clear" w:color="auto" w:fill="FFFFFF"/>
        </w:rPr>
        <w:t>Рожкова</w:t>
      </w:r>
      <w:proofErr w:type="spellEnd"/>
      <w:r w:rsidRPr="000300B5">
        <w:rPr>
          <w:spacing w:val="-10"/>
          <w:shd w:val="clear" w:color="auto" w:fill="FFFFFF"/>
        </w:rPr>
        <w:t xml:space="preserve"> Л.В., Коваленко О.В. Інноваційна діяльність в Україні у 2019 році</w:t>
      </w:r>
      <w:r w:rsidR="00757A9A">
        <w:rPr>
          <w:spacing w:val="-10"/>
          <w:shd w:val="clear" w:color="auto" w:fill="FFFFFF"/>
          <w:lang w:val="ru-RU"/>
        </w:rPr>
        <w:t xml:space="preserve"> </w:t>
      </w:r>
      <w:r w:rsidRPr="000300B5">
        <w:rPr>
          <w:spacing w:val="-10"/>
          <w:shd w:val="clear" w:color="auto" w:fill="FFFFFF"/>
        </w:rPr>
        <w:t>:</w:t>
      </w:r>
      <w:r w:rsidR="00757A9A">
        <w:rPr>
          <w:spacing w:val="-10"/>
          <w:shd w:val="clear" w:color="auto" w:fill="FFFFFF"/>
        </w:rPr>
        <w:t xml:space="preserve"> науково-аналітична доповідь. К</w:t>
      </w:r>
      <w:r w:rsidR="00757A9A">
        <w:rPr>
          <w:spacing w:val="-10"/>
          <w:shd w:val="clear" w:color="auto" w:fill="FFFFFF"/>
          <w:lang w:val="ru-RU"/>
        </w:rPr>
        <w:t>и</w:t>
      </w:r>
      <w:r w:rsidR="00757A9A">
        <w:rPr>
          <w:spacing w:val="-10"/>
          <w:shd w:val="clear" w:color="auto" w:fill="FFFFFF"/>
        </w:rPr>
        <w:t xml:space="preserve">їв </w:t>
      </w:r>
      <w:r w:rsidRPr="000300B5">
        <w:rPr>
          <w:spacing w:val="-10"/>
          <w:shd w:val="clear" w:color="auto" w:fill="FFFFFF"/>
        </w:rPr>
        <w:t xml:space="preserve">: </w:t>
      </w:r>
      <w:proofErr w:type="spellStart"/>
      <w:r w:rsidRPr="000300B5">
        <w:rPr>
          <w:spacing w:val="-10"/>
          <w:shd w:val="clear" w:color="auto" w:fill="FFFFFF"/>
        </w:rPr>
        <w:t>УкрІНТЕІ</w:t>
      </w:r>
      <w:proofErr w:type="spellEnd"/>
      <w:r w:rsidRPr="000300B5">
        <w:rPr>
          <w:spacing w:val="-10"/>
          <w:shd w:val="clear" w:color="auto" w:fill="FFFFFF"/>
        </w:rPr>
        <w:t>, 2020. 45 с.</w:t>
      </w:r>
    </w:p>
    <w:p w:rsidR="000234E7" w:rsidRPr="000300B5" w:rsidRDefault="000234E7" w:rsidP="00757A9A">
      <w:pPr>
        <w:pStyle w:val="a3"/>
        <w:numPr>
          <w:ilvl w:val="0"/>
          <w:numId w:val="8"/>
        </w:numPr>
        <w:tabs>
          <w:tab w:val="left" w:pos="709"/>
        </w:tabs>
        <w:ind w:left="0" w:firstLine="284"/>
      </w:pPr>
      <w:r w:rsidRPr="000300B5">
        <w:t xml:space="preserve">Ситник Г.В. Сучасні концепції бюджетування. </w:t>
      </w:r>
      <w:r w:rsidRPr="000300B5">
        <w:rPr>
          <w:i/>
        </w:rPr>
        <w:t>Реформування економіки України: ефективне виробництво, конкурентні регіони, макроекономічна рівновага</w:t>
      </w:r>
      <w:r w:rsidRPr="000300B5">
        <w:t>. 2014.</w:t>
      </w:r>
      <w:r w:rsidR="000300B5" w:rsidRPr="000300B5">
        <w:t xml:space="preserve"> </w:t>
      </w:r>
      <w:r w:rsidR="00757A9A">
        <w:t>С. 21</w:t>
      </w:r>
      <w:r w:rsidR="00757A9A">
        <w:rPr>
          <w:spacing w:val="-6"/>
        </w:rPr>
        <w:t>–</w:t>
      </w:r>
      <w:r w:rsidRPr="000300B5">
        <w:t>24.</w:t>
      </w:r>
    </w:p>
    <w:p w:rsidR="000234E7" w:rsidRPr="000300B5" w:rsidRDefault="000234E7" w:rsidP="00757A9A">
      <w:pPr>
        <w:numPr>
          <w:ilvl w:val="0"/>
          <w:numId w:val="8"/>
        </w:numPr>
        <w:tabs>
          <w:tab w:val="left" w:pos="709"/>
        </w:tabs>
        <w:ind w:left="0" w:firstLine="284"/>
        <w:contextualSpacing/>
      </w:pPr>
      <w:proofErr w:type="spellStart"/>
      <w:r w:rsidRPr="000300B5">
        <w:t>Global</w:t>
      </w:r>
      <w:proofErr w:type="spellEnd"/>
      <w:r w:rsidRPr="000300B5">
        <w:t xml:space="preserve"> </w:t>
      </w:r>
      <w:proofErr w:type="spellStart"/>
      <w:r w:rsidRPr="000300B5">
        <w:t>Innovation</w:t>
      </w:r>
      <w:proofErr w:type="spellEnd"/>
      <w:r w:rsidRPr="000300B5">
        <w:t xml:space="preserve"> </w:t>
      </w:r>
      <w:proofErr w:type="spellStart"/>
      <w:r w:rsidRPr="000300B5">
        <w:t>Index</w:t>
      </w:r>
      <w:proofErr w:type="spellEnd"/>
      <w:r w:rsidRPr="000300B5">
        <w:t xml:space="preserve">. URL: </w:t>
      </w:r>
      <w:r w:rsidRPr="00757A9A">
        <w:t>https://www.wipo.int/portal/en/index.html</w:t>
      </w:r>
      <w:r w:rsidR="00757A9A">
        <w:t>.</w:t>
      </w:r>
    </w:p>
    <w:p w:rsidR="000234E7" w:rsidRPr="000300B5" w:rsidRDefault="000234E7" w:rsidP="00757A9A">
      <w:pPr>
        <w:pStyle w:val="a3"/>
        <w:tabs>
          <w:tab w:val="left" w:pos="709"/>
        </w:tabs>
        <w:ind w:left="0" w:firstLine="284"/>
      </w:pPr>
    </w:p>
    <w:p w:rsidR="000234E7" w:rsidRPr="000300B5" w:rsidRDefault="000234E7" w:rsidP="000300B5">
      <w:pPr>
        <w:ind w:firstLine="709"/>
        <w:jc w:val="center"/>
        <w:rPr>
          <w:b/>
        </w:rPr>
      </w:pPr>
      <w:r w:rsidRPr="000300B5">
        <w:rPr>
          <w:b/>
        </w:rPr>
        <w:t>REFERENCES:</w:t>
      </w:r>
    </w:p>
    <w:p w:rsidR="000234E7" w:rsidRPr="00757A9A" w:rsidRDefault="000234E7" w:rsidP="00757A9A">
      <w:pPr>
        <w:pStyle w:val="a3"/>
        <w:numPr>
          <w:ilvl w:val="0"/>
          <w:numId w:val="12"/>
        </w:numPr>
        <w:tabs>
          <w:tab w:val="left" w:pos="709"/>
        </w:tabs>
        <w:ind w:left="0" w:firstLine="284"/>
        <w:rPr>
          <w:lang w:val="en-US"/>
        </w:rPr>
      </w:pPr>
      <w:r w:rsidRPr="00757A9A">
        <w:rPr>
          <w:lang w:val="en-US"/>
        </w:rPr>
        <w:t>Bonar S</w:t>
      </w:r>
      <w:r w:rsidR="00757A9A">
        <w:rPr>
          <w:lang w:val="en-US"/>
        </w:rPr>
        <w:t>.</w:t>
      </w:r>
      <w:r w:rsidRPr="00757A9A">
        <w:rPr>
          <w:lang w:val="en-US"/>
        </w:rPr>
        <w:t xml:space="preserve">M., </w:t>
      </w:r>
      <w:proofErr w:type="spellStart"/>
      <w:r w:rsidRPr="00757A9A">
        <w:rPr>
          <w:lang w:val="en-US"/>
        </w:rPr>
        <w:t>Alabeva</w:t>
      </w:r>
      <w:proofErr w:type="spellEnd"/>
      <w:r w:rsidRPr="00757A9A">
        <w:rPr>
          <w:lang w:val="en-US"/>
        </w:rPr>
        <w:t xml:space="preserve"> O</w:t>
      </w:r>
      <w:r w:rsidR="00757A9A">
        <w:rPr>
          <w:lang w:val="en-US"/>
        </w:rPr>
        <w:t>.</w:t>
      </w:r>
      <w:r w:rsidRPr="00757A9A">
        <w:rPr>
          <w:lang w:val="en-US"/>
        </w:rPr>
        <w:t xml:space="preserve">M. </w:t>
      </w:r>
      <w:proofErr w:type="spellStart"/>
      <w:r w:rsidRPr="00757A9A">
        <w:rPr>
          <w:lang w:val="en-US"/>
        </w:rPr>
        <w:t>Sistematizacia</w:t>
      </w:r>
      <w:proofErr w:type="spellEnd"/>
      <w:r w:rsidRPr="00757A9A">
        <w:rPr>
          <w:lang w:val="en-US"/>
        </w:rPr>
        <w:t xml:space="preserve"> </w:t>
      </w:r>
      <w:proofErr w:type="spellStart"/>
      <w:r w:rsidRPr="00757A9A">
        <w:rPr>
          <w:lang w:val="en-US"/>
        </w:rPr>
        <w:t>faktoriv</w:t>
      </w:r>
      <w:proofErr w:type="spellEnd"/>
      <w:r w:rsidRPr="00757A9A">
        <w:rPr>
          <w:lang w:val="en-US"/>
        </w:rPr>
        <w:t xml:space="preserve"> </w:t>
      </w:r>
      <w:proofErr w:type="spellStart"/>
      <w:r w:rsidRPr="00757A9A">
        <w:rPr>
          <w:lang w:val="en-US"/>
        </w:rPr>
        <w:t>vplivu</w:t>
      </w:r>
      <w:proofErr w:type="spellEnd"/>
      <w:r w:rsidRPr="00757A9A">
        <w:rPr>
          <w:lang w:val="en-US"/>
        </w:rPr>
        <w:t xml:space="preserve"> </w:t>
      </w:r>
      <w:proofErr w:type="spellStart"/>
      <w:proofErr w:type="gramStart"/>
      <w:r w:rsidRPr="00757A9A">
        <w:rPr>
          <w:lang w:val="en-US"/>
        </w:rPr>
        <w:t>na</w:t>
      </w:r>
      <w:proofErr w:type="spellEnd"/>
      <w:proofErr w:type="gramEnd"/>
      <w:r w:rsidRPr="00757A9A">
        <w:rPr>
          <w:lang w:val="en-US"/>
        </w:rPr>
        <w:t xml:space="preserve"> </w:t>
      </w:r>
      <w:proofErr w:type="spellStart"/>
      <w:r w:rsidRPr="00757A9A">
        <w:rPr>
          <w:lang w:val="en-US"/>
        </w:rPr>
        <w:t>innovacijnij</w:t>
      </w:r>
      <w:proofErr w:type="spellEnd"/>
      <w:r w:rsidRPr="00757A9A">
        <w:rPr>
          <w:lang w:val="en-US"/>
        </w:rPr>
        <w:t xml:space="preserve"> </w:t>
      </w:r>
      <w:proofErr w:type="spellStart"/>
      <w:r w:rsidRPr="00757A9A">
        <w:rPr>
          <w:lang w:val="en-US"/>
        </w:rPr>
        <w:t>rozvitok</w:t>
      </w:r>
      <w:proofErr w:type="spellEnd"/>
      <w:r w:rsidRPr="00757A9A">
        <w:rPr>
          <w:lang w:val="en-US"/>
        </w:rPr>
        <w:t xml:space="preserve"> </w:t>
      </w:r>
      <w:proofErr w:type="spellStart"/>
      <w:r w:rsidRPr="00757A9A">
        <w:rPr>
          <w:lang w:val="en-US"/>
        </w:rPr>
        <w:t>pidpriemstva</w:t>
      </w:r>
      <w:proofErr w:type="spellEnd"/>
      <w:r w:rsidRPr="00757A9A">
        <w:rPr>
          <w:lang w:val="en-US"/>
        </w:rPr>
        <w:t xml:space="preserve"> v </w:t>
      </w:r>
      <w:proofErr w:type="spellStart"/>
      <w:r w:rsidRPr="00757A9A">
        <w:rPr>
          <w:lang w:val="en-US"/>
        </w:rPr>
        <w:t>suchasnih</w:t>
      </w:r>
      <w:proofErr w:type="spellEnd"/>
      <w:r w:rsidRPr="00757A9A">
        <w:rPr>
          <w:lang w:val="en-US"/>
        </w:rPr>
        <w:t xml:space="preserve"> </w:t>
      </w:r>
      <w:proofErr w:type="spellStart"/>
      <w:r w:rsidRPr="00757A9A">
        <w:rPr>
          <w:lang w:val="en-US"/>
        </w:rPr>
        <w:t>ekonomichnih</w:t>
      </w:r>
      <w:proofErr w:type="spellEnd"/>
      <w:r w:rsidRPr="00757A9A">
        <w:rPr>
          <w:lang w:val="en-US"/>
        </w:rPr>
        <w:t xml:space="preserve"> </w:t>
      </w:r>
      <w:proofErr w:type="spellStart"/>
      <w:r w:rsidRPr="00757A9A">
        <w:rPr>
          <w:lang w:val="en-US"/>
        </w:rPr>
        <w:t>umovah</w:t>
      </w:r>
      <w:proofErr w:type="spellEnd"/>
      <w:r w:rsidRPr="00757A9A">
        <w:rPr>
          <w:lang w:val="en-US"/>
        </w:rPr>
        <w:t xml:space="preserve">. </w:t>
      </w:r>
      <w:proofErr w:type="spellStart"/>
      <w:r w:rsidRPr="00757A9A">
        <w:rPr>
          <w:i/>
          <w:lang w:val="en-US"/>
        </w:rPr>
        <w:t>Problemi</w:t>
      </w:r>
      <w:proofErr w:type="spellEnd"/>
      <w:r w:rsidRPr="00757A9A">
        <w:rPr>
          <w:i/>
          <w:lang w:val="en-US"/>
        </w:rPr>
        <w:t xml:space="preserve"> </w:t>
      </w:r>
      <w:proofErr w:type="spellStart"/>
      <w:r w:rsidRPr="00757A9A">
        <w:rPr>
          <w:i/>
          <w:lang w:val="en-US"/>
        </w:rPr>
        <w:t>ekonomiki</w:t>
      </w:r>
      <w:proofErr w:type="spellEnd"/>
      <w:r w:rsidRPr="00757A9A">
        <w:rPr>
          <w:lang w:val="en-US"/>
        </w:rPr>
        <w:t>.</w:t>
      </w:r>
      <w:r w:rsidR="000300B5" w:rsidRPr="00757A9A">
        <w:rPr>
          <w:lang w:val="en-US"/>
        </w:rPr>
        <w:t xml:space="preserve"> </w:t>
      </w:r>
      <w:r w:rsidR="00757A9A">
        <w:rPr>
          <w:lang w:val="en-US"/>
        </w:rPr>
        <w:t xml:space="preserve">2019. </w:t>
      </w:r>
      <w:r w:rsidR="00757A9A">
        <w:t>№</w:t>
      </w:r>
      <w:r w:rsidRPr="00757A9A">
        <w:rPr>
          <w:lang w:val="en-US"/>
        </w:rPr>
        <w:t xml:space="preserve"> 3.</w:t>
      </w:r>
      <w:r w:rsidR="000300B5" w:rsidRPr="00757A9A">
        <w:rPr>
          <w:lang w:val="en-US"/>
        </w:rPr>
        <w:t xml:space="preserve"> </w:t>
      </w:r>
      <w:r w:rsidR="00757A9A">
        <w:rPr>
          <w:lang w:val="en-US"/>
        </w:rPr>
        <w:t>S. 77</w:t>
      </w:r>
      <w:r w:rsidR="00757A9A">
        <w:rPr>
          <w:spacing w:val="-6"/>
        </w:rPr>
        <w:t>–</w:t>
      </w:r>
      <w:r w:rsidRPr="00757A9A">
        <w:rPr>
          <w:lang w:val="en-US"/>
        </w:rPr>
        <w:t>83.</w:t>
      </w:r>
    </w:p>
    <w:p w:rsidR="000234E7" w:rsidRPr="00757A9A" w:rsidRDefault="000234E7" w:rsidP="00757A9A">
      <w:pPr>
        <w:pStyle w:val="a3"/>
        <w:numPr>
          <w:ilvl w:val="0"/>
          <w:numId w:val="12"/>
        </w:numPr>
        <w:tabs>
          <w:tab w:val="left" w:pos="709"/>
        </w:tabs>
        <w:ind w:left="0" w:firstLine="284"/>
        <w:rPr>
          <w:lang w:val="en-US"/>
        </w:rPr>
      </w:pPr>
      <w:proofErr w:type="spellStart"/>
      <w:r w:rsidRPr="00757A9A">
        <w:rPr>
          <w:lang w:val="en-US"/>
        </w:rPr>
        <w:t>Derzhavna</w:t>
      </w:r>
      <w:proofErr w:type="spellEnd"/>
      <w:r w:rsidRPr="00757A9A">
        <w:rPr>
          <w:lang w:val="en-US"/>
        </w:rPr>
        <w:t xml:space="preserve"> </w:t>
      </w:r>
      <w:proofErr w:type="spellStart"/>
      <w:r w:rsidRPr="00757A9A">
        <w:rPr>
          <w:lang w:val="en-US"/>
        </w:rPr>
        <w:t>sluzhba</w:t>
      </w:r>
      <w:proofErr w:type="spellEnd"/>
      <w:r w:rsidRPr="00757A9A">
        <w:rPr>
          <w:lang w:val="en-US"/>
        </w:rPr>
        <w:t xml:space="preserve"> </w:t>
      </w:r>
      <w:proofErr w:type="spellStart"/>
      <w:r w:rsidRPr="00757A9A">
        <w:rPr>
          <w:lang w:val="en-US"/>
        </w:rPr>
        <w:t>statistiki</w:t>
      </w:r>
      <w:proofErr w:type="spellEnd"/>
      <w:r w:rsidRPr="00757A9A">
        <w:rPr>
          <w:lang w:val="en-US"/>
        </w:rPr>
        <w:t xml:space="preserve"> </w:t>
      </w:r>
      <w:proofErr w:type="spellStart"/>
      <w:r w:rsidRPr="00757A9A">
        <w:rPr>
          <w:lang w:val="en-US"/>
        </w:rPr>
        <w:t>Ukraini</w:t>
      </w:r>
      <w:proofErr w:type="spellEnd"/>
      <w:r w:rsidRPr="00757A9A">
        <w:rPr>
          <w:lang w:val="en-US"/>
        </w:rPr>
        <w:t>. URL: http://www.ukrstat.gov.ua</w:t>
      </w:r>
      <w:r w:rsidR="00757A9A">
        <w:t>.</w:t>
      </w:r>
    </w:p>
    <w:p w:rsidR="000234E7" w:rsidRPr="00757A9A" w:rsidRDefault="00757A9A" w:rsidP="00757A9A">
      <w:pPr>
        <w:pStyle w:val="a3"/>
        <w:numPr>
          <w:ilvl w:val="0"/>
          <w:numId w:val="12"/>
        </w:numPr>
        <w:tabs>
          <w:tab w:val="left" w:pos="709"/>
        </w:tabs>
        <w:ind w:left="0" w:firstLine="284"/>
        <w:rPr>
          <w:lang w:val="en-US"/>
        </w:rPr>
      </w:pPr>
      <w:proofErr w:type="spellStart"/>
      <w:r>
        <w:rPr>
          <w:lang w:val="en-US"/>
        </w:rPr>
        <w:t>Kiril’eva</w:t>
      </w:r>
      <w:proofErr w:type="spellEnd"/>
      <w:r>
        <w:rPr>
          <w:lang w:val="en-US"/>
        </w:rPr>
        <w:t xml:space="preserve"> L.</w:t>
      </w:r>
      <w:r w:rsidR="000234E7" w:rsidRPr="00757A9A">
        <w:rPr>
          <w:lang w:val="en-US"/>
        </w:rPr>
        <w:t xml:space="preserve">O., </w:t>
      </w:r>
      <w:proofErr w:type="spellStart"/>
      <w:r w:rsidR="000234E7" w:rsidRPr="00757A9A">
        <w:rPr>
          <w:lang w:val="en-US"/>
        </w:rPr>
        <w:t>Sh</w:t>
      </w:r>
      <w:r>
        <w:rPr>
          <w:lang w:val="en-US"/>
        </w:rPr>
        <w:t>ehovcova</w:t>
      </w:r>
      <w:proofErr w:type="spellEnd"/>
      <w:r>
        <w:rPr>
          <w:lang w:val="en-US"/>
        </w:rPr>
        <w:t xml:space="preserve"> D.</w:t>
      </w:r>
      <w:r w:rsidR="000234E7" w:rsidRPr="00757A9A">
        <w:rPr>
          <w:lang w:val="en-US"/>
        </w:rPr>
        <w:t xml:space="preserve">D. </w:t>
      </w:r>
      <w:proofErr w:type="spellStart"/>
      <w:r w:rsidR="000234E7" w:rsidRPr="00757A9A">
        <w:rPr>
          <w:lang w:val="en-US"/>
        </w:rPr>
        <w:t>Koncepcia</w:t>
      </w:r>
      <w:proofErr w:type="spellEnd"/>
      <w:r w:rsidR="000234E7" w:rsidRPr="00757A9A">
        <w:rPr>
          <w:lang w:val="en-US"/>
        </w:rPr>
        <w:t xml:space="preserve"> </w:t>
      </w:r>
      <w:proofErr w:type="spellStart"/>
      <w:r w:rsidR="000234E7" w:rsidRPr="00757A9A">
        <w:rPr>
          <w:lang w:val="en-US"/>
        </w:rPr>
        <w:t>formuvanna</w:t>
      </w:r>
      <w:proofErr w:type="spellEnd"/>
      <w:r w:rsidR="000234E7" w:rsidRPr="00757A9A">
        <w:rPr>
          <w:lang w:val="en-US"/>
        </w:rPr>
        <w:t xml:space="preserve"> </w:t>
      </w:r>
      <w:proofErr w:type="spellStart"/>
      <w:r w:rsidR="000234E7" w:rsidRPr="00757A9A">
        <w:rPr>
          <w:lang w:val="en-US"/>
        </w:rPr>
        <w:t>oblikovo-analitichnogo</w:t>
      </w:r>
      <w:proofErr w:type="spellEnd"/>
      <w:r w:rsidR="000234E7" w:rsidRPr="00757A9A">
        <w:rPr>
          <w:lang w:val="en-US"/>
        </w:rPr>
        <w:t xml:space="preserve"> </w:t>
      </w:r>
      <w:proofErr w:type="spellStart"/>
      <w:r w:rsidR="000234E7" w:rsidRPr="00757A9A">
        <w:rPr>
          <w:lang w:val="en-US"/>
        </w:rPr>
        <w:t>zabezpechenna</w:t>
      </w:r>
      <w:proofErr w:type="spellEnd"/>
      <w:r w:rsidR="000234E7" w:rsidRPr="00757A9A">
        <w:rPr>
          <w:lang w:val="en-US"/>
        </w:rPr>
        <w:t xml:space="preserve"> </w:t>
      </w:r>
      <w:proofErr w:type="spellStart"/>
      <w:r w:rsidR="000234E7" w:rsidRPr="00757A9A">
        <w:rPr>
          <w:lang w:val="en-US"/>
        </w:rPr>
        <w:t>upravlinna</w:t>
      </w:r>
      <w:proofErr w:type="spellEnd"/>
      <w:r w:rsidR="000234E7" w:rsidRPr="00757A9A">
        <w:rPr>
          <w:lang w:val="en-US"/>
        </w:rPr>
        <w:t xml:space="preserve"> </w:t>
      </w:r>
      <w:proofErr w:type="spellStart"/>
      <w:r w:rsidR="000234E7" w:rsidRPr="00757A9A">
        <w:rPr>
          <w:lang w:val="en-US"/>
        </w:rPr>
        <w:t>sistemou</w:t>
      </w:r>
      <w:proofErr w:type="spellEnd"/>
      <w:r w:rsidR="000234E7" w:rsidRPr="00757A9A">
        <w:rPr>
          <w:lang w:val="en-US"/>
        </w:rPr>
        <w:t xml:space="preserve"> </w:t>
      </w:r>
      <w:proofErr w:type="spellStart"/>
      <w:r w:rsidR="000234E7" w:rsidRPr="00757A9A">
        <w:rPr>
          <w:lang w:val="en-US"/>
        </w:rPr>
        <w:t>ekonomichnoï</w:t>
      </w:r>
      <w:proofErr w:type="spellEnd"/>
      <w:r w:rsidR="000234E7" w:rsidRPr="00757A9A">
        <w:rPr>
          <w:lang w:val="en-US"/>
        </w:rPr>
        <w:t xml:space="preserve"> </w:t>
      </w:r>
      <w:proofErr w:type="spellStart"/>
      <w:r w:rsidR="000234E7" w:rsidRPr="00757A9A">
        <w:rPr>
          <w:lang w:val="en-US"/>
        </w:rPr>
        <w:t>bezpeki</w:t>
      </w:r>
      <w:proofErr w:type="spellEnd"/>
      <w:r w:rsidR="000234E7" w:rsidRPr="00757A9A">
        <w:rPr>
          <w:lang w:val="en-US"/>
        </w:rPr>
        <w:t xml:space="preserve"> </w:t>
      </w:r>
      <w:proofErr w:type="spellStart"/>
      <w:r w:rsidR="000234E7" w:rsidRPr="00757A9A">
        <w:rPr>
          <w:lang w:val="en-US"/>
        </w:rPr>
        <w:t>pidpriemstva</w:t>
      </w:r>
      <w:proofErr w:type="spellEnd"/>
      <w:r w:rsidR="000234E7" w:rsidRPr="00757A9A">
        <w:rPr>
          <w:lang w:val="en-US"/>
        </w:rPr>
        <w:t xml:space="preserve">. </w:t>
      </w:r>
      <w:proofErr w:type="spellStart"/>
      <w:r w:rsidR="000234E7" w:rsidRPr="00757A9A">
        <w:rPr>
          <w:i/>
          <w:lang w:val="en-US"/>
        </w:rPr>
        <w:t>Biznes</w:t>
      </w:r>
      <w:proofErr w:type="spellEnd"/>
      <w:r w:rsidR="000234E7" w:rsidRPr="00757A9A">
        <w:rPr>
          <w:i/>
          <w:lang w:val="en-US"/>
        </w:rPr>
        <w:t>-navigator</w:t>
      </w:r>
      <w:r>
        <w:rPr>
          <w:lang w:val="en-US"/>
        </w:rPr>
        <w:t xml:space="preserve">. </w:t>
      </w:r>
      <w:proofErr w:type="gramStart"/>
      <w:r>
        <w:rPr>
          <w:lang w:val="en-US"/>
        </w:rPr>
        <w:t xml:space="preserve">2019. </w:t>
      </w:r>
      <w:proofErr w:type="spellStart"/>
      <w:r>
        <w:rPr>
          <w:lang w:val="en-US"/>
        </w:rPr>
        <w:t>Vip</w:t>
      </w:r>
      <w:proofErr w:type="spellEnd"/>
      <w:proofErr w:type="gramEnd"/>
      <w:r>
        <w:rPr>
          <w:lang w:val="en-US"/>
        </w:rPr>
        <w:t>. 5-2. S. 107</w:t>
      </w:r>
      <w:r>
        <w:rPr>
          <w:spacing w:val="-6"/>
        </w:rPr>
        <w:t>–</w:t>
      </w:r>
      <w:r w:rsidR="000234E7" w:rsidRPr="00757A9A">
        <w:rPr>
          <w:lang w:val="en-US"/>
        </w:rPr>
        <w:t>113.</w:t>
      </w:r>
    </w:p>
    <w:p w:rsidR="000234E7" w:rsidRPr="00757A9A" w:rsidRDefault="000234E7" w:rsidP="00757A9A">
      <w:pPr>
        <w:pStyle w:val="a3"/>
        <w:numPr>
          <w:ilvl w:val="0"/>
          <w:numId w:val="12"/>
        </w:numPr>
        <w:tabs>
          <w:tab w:val="left" w:pos="709"/>
        </w:tabs>
        <w:ind w:left="0" w:firstLine="284"/>
        <w:rPr>
          <w:lang w:val="en-US"/>
        </w:rPr>
      </w:pPr>
      <w:proofErr w:type="spellStart"/>
      <w:r w:rsidRPr="00757A9A">
        <w:rPr>
          <w:lang w:val="en-US"/>
        </w:rPr>
        <w:t>Ki</w:t>
      </w:r>
      <w:r w:rsidR="00757A9A">
        <w:rPr>
          <w:lang w:val="en-US"/>
        </w:rPr>
        <w:t>rsanova</w:t>
      </w:r>
      <w:proofErr w:type="spellEnd"/>
      <w:r w:rsidR="00757A9A">
        <w:rPr>
          <w:lang w:val="en-US"/>
        </w:rPr>
        <w:t xml:space="preserve"> V.V., </w:t>
      </w:r>
      <w:proofErr w:type="spellStart"/>
      <w:r w:rsidR="00757A9A">
        <w:rPr>
          <w:lang w:val="en-US"/>
        </w:rPr>
        <w:t>Suhareva</w:t>
      </w:r>
      <w:proofErr w:type="spellEnd"/>
      <w:r w:rsidR="00757A9A">
        <w:rPr>
          <w:lang w:val="en-US"/>
        </w:rPr>
        <w:t xml:space="preserve"> T.</w:t>
      </w:r>
      <w:r w:rsidRPr="00757A9A">
        <w:rPr>
          <w:lang w:val="en-US"/>
        </w:rPr>
        <w:t xml:space="preserve">O., </w:t>
      </w:r>
      <w:proofErr w:type="spellStart"/>
      <w:r w:rsidRPr="00757A9A">
        <w:rPr>
          <w:lang w:val="en-US"/>
        </w:rPr>
        <w:t>Koval</w:t>
      </w:r>
      <w:r w:rsidR="00757A9A">
        <w:rPr>
          <w:lang w:val="en-US"/>
        </w:rPr>
        <w:t>’</w:t>
      </w:r>
      <w:r w:rsidRPr="00757A9A">
        <w:rPr>
          <w:lang w:val="en-US"/>
        </w:rPr>
        <w:t>ova</w:t>
      </w:r>
      <w:proofErr w:type="spellEnd"/>
      <w:r w:rsidRPr="00757A9A">
        <w:rPr>
          <w:lang w:val="en-US"/>
        </w:rPr>
        <w:t xml:space="preserve"> O. M. </w:t>
      </w:r>
      <w:proofErr w:type="spellStart"/>
      <w:r w:rsidRPr="00757A9A">
        <w:rPr>
          <w:lang w:val="en-US"/>
        </w:rPr>
        <w:t>Problemi</w:t>
      </w:r>
      <w:proofErr w:type="spellEnd"/>
      <w:r w:rsidRPr="00757A9A">
        <w:rPr>
          <w:lang w:val="en-US"/>
        </w:rPr>
        <w:t xml:space="preserve"> </w:t>
      </w:r>
      <w:proofErr w:type="spellStart"/>
      <w:r w:rsidRPr="00757A9A">
        <w:rPr>
          <w:lang w:val="en-US"/>
        </w:rPr>
        <w:t>obliku</w:t>
      </w:r>
      <w:proofErr w:type="spellEnd"/>
      <w:r w:rsidRPr="00757A9A">
        <w:rPr>
          <w:lang w:val="en-US"/>
        </w:rPr>
        <w:t xml:space="preserve"> </w:t>
      </w:r>
      <w:proofErr w:type="spellStart"/>
      <w:r w:rsidRPr="00757A9A">
        <w:rPr>
          <w:lang w:val="en-US"/>
        </w:rPr>
        <w:t>innovacijnoï</w:t>
      </w:r>
      <w:proofErr w:type="spellEnd"/>
      <w:r w:rsidRPr="00757A9A">
        <w:rPr>
          <w:lang w:val="en-US"/>
        </w:rPr>
        <w:t xml:space="preserve"> </w:t>
      </w:r>
      <w:proofErr w:type="spellStart"/>
      <w:r w:rsidRPr="00757A9A">
        <w:rPr>
          <w:lang w:val="en-US"/>
        </w:rPr>
        <w:t>dial</w:t>
      </w:r>
      <w:r w:rsidR="00757A9A">
        <w:rPr>
          <w:lang w:val="en-US"/>
        </w:rPr>
        <w:t>’</w:t>
      </w:r>
      <w:r w:rsidRPr="00757A9A">
        <w:rPr>
          <w:lang w:val="en-US"/>
        </w:rPr>
        <w:t>nosti</w:t>
      </w:r>
      <w:proofErr w:type="spellEnd"/>
      <w:r w:rsidRPr="00757A9A">
        <w:rPr>
          <w:lang w:val="en-US"/>
        </w:rPr>
        <w:t xml:space="preserve">. </w:t>
      </w:r>
      <w:proofErr w:type="spellStart"/>
      <w:r w:rsidRPr="00757A9A">
        <w:rPr>
          <w:i/>
          <w:lang w:val="en-US"/>
        </w:rPr>
        <w:t>Visnik</w:t>
      </w:r>
      <w:proofErr w:type="spellEnd"/>
      <w:r w:rsidRPr="00757A9A">
        <w:rPr>
          <w:i/>
          <w:lang w:val="en-US"/>
        </w:rPr>
        <w:t xml:space="preserve"> </w:t>
      </w:r>
      <w:proofErr w:type="spellStart"/>
      <w:r w:rsidRPr="00757A9A">
        <w:rPr>
          <w:i/>
          <w:lang w:val="en-US"/>
        </w:rPr>
        <w:t>social</w:t>
      </w:r>
      <w:r w:rsidR="00757A9A">
        <w:rPr>
          <w:i/>
          <w:lang w:val="en-US"/>
        </w:rPr>
        <w:t>’</w:t>
      </w:r>
      <w:r w:rsidRPr="00757A9A">
        <w:rPr>
          <w:i/>
          <w:lang w:val="en-US"/>
        </w:rPr>
        <w:t>no-ekonomichnih</w:t>
      </w:r>
      <w:proofErr w:type="spellEnd"/>
      <w:r w:rsidRPr="00757A9A">
        <w:rPr>
          <w:i/>
          <w:lang w:val="en-US"/>
        </w:rPr>
        <w:t xml:space="preserve"> </w:t>
      </w:r>
      <w:proofErr w:type="spellStart"/>
      <w:r w:rsidRPr="00757A9A">
        <w:rPr>
          <w:i/>
          <w:lang w:val="en-US"/>
        </w:rPr>
        <w:t>doslidzhen</w:t>
      </w:r>
      <w:proofErr w:type="spellEnd"/>
      <w:r w:rsidR="00757A9A">
        <w:rPr>
          <w:i/>
          <w:lang w:val="en-US"/>
        </w:rPr>
        <w:t>’</w:t>
      </w:r>
      <w:r w:rsidRPr="00757A9A">
        <w:rPr>
          <w:lang w:val="en-US"/>
        </w:rPr>
        <w:t xml:space="preserve">. </w:t>
      </w:r>
      <w:proofErr w:type="gramStart"/>
      <w:r w:rsidRPr="00757A9A">
        <w:rPr>
          <w:lang w:val="en-US"/>
        </w:rPr>
        <w:t xml:space="preserve">2011. </w:t>
      </w:r>
      <w:proofErr w:type="spellStart"/>
      <w:r w:rsidRPr="00757A9A">
        <w:rPr>
          <w:lang w:val="en-US"/>
        </w:rPr>
        <w:t>Vip</w:t>
      </w:r>
      <w:proofErr w:type="spellEnd"/>
      <w:proofErr w:type="gramEnd"/>
      <w:r w:rsidRPr="00757A9A">
        <w:rPr>
          <w:lang w:val="en-US"/>
        </w:rPr>
        <w:t>. 41</w:t>
      </w:r>
      <w:r w:rsidR="00757A9A">
        <w:rPr>
          <w:lang w:val="en-US"/>
        </w:rPr>
        <w:t xml:space="preserve"> (2). S. 216–</w:t>
      </w:r>
      <w:r w:rsidRPr="00757A9A">
        <w:rPr>
          <w:lang w:val="en-US"/>
        </w:rPr>
        <w:t>221.</w:t>
      </w:r>
    </w:p>
    <w:p w:rsidR="000234E7" w:rsidRPr="00757A9A" w:rsidRDefault="00757A9A" w:rsidP="00757A9A">
      <w:pPr>
        <w:pStyle w:val="a3"/>
        <w:numPr>
          <w:ilvl w:val="0"/>
          <w:numId w:val="12"/>
        </w:numPr>
        <w:tabs>
          <w:tab w:val="left" w:pos="709"/>
        </w:tabs>
        <w:ind w:left="0" w:firstLine="284"/>
        <w:rPr>
          <w:lang w:val="en-US"/>
        </w:rPr>
      </w:pPr>
      <w:proofErr w:type="spellStart"/>
      <w:r>
        <w:rPr>
          <w:lang w:val="en-US"/>
        </w:rPr>
        <w:lastRenderedPageBreak/>
        <w:t>Klimova</w:t>
      </w:r>
      <w:proofErr w:type="spellEnd"/>
      <w:r>
        <w:rPr>
          <w:lang w:val="en-US"/>
        </w:rPr>
        <w:t xml:space="preserve"> L.</w:t>
      </w:r>
      <w:r w:rsidR="000234E7" w:rsidRPr="00757A9A">
        <w:rPr>
          <w:lang w:val="en-US"/>
        </w:rPr>
        <w:t xml:space="preserve">A. </w:t>
      </w:r>
      <w:proofErr w:type="spellStart"/>
      <w:r w:rsidR="000234E7" w:rsidRPr="00757A9A">
        <w:rPr>
          <w:lang w:val="en-US"/>
        </w:rPr>
        <w:t>Innovacionnoe</w:t>
      </w:r>
      <w:proofErr w:type="spellEnd"/>
      <w:r w:rsidR="000234E7" w:rsidRPr="00757A9A">
        <w:rPr>
          <w:lang w:val="en-US"/>
        </w:rPr>
        <w:t xml:space="preserve"> </w:t>
      </w:r>
      <w:proofErr w:type="spellStart"/>
      <w:r w:rsidR="000234E7" w:rsidRPr="00757A9A">
        <w:rPr>
          <w:lang w:val="en-US"/>
        </w:rPr>
        <w:t>razvitie</w:t>
      </w:r>
      <w:proofErr w:type="spellEnd"/>
      <w:r w:rsidR="000234E7" w:rsidRPr="00757A9A">
        <w:rPr>
          <w:lang w:val="en-US"/>
        </w:rPr>
        <w:t xml:space="preserve"> </w:t>
      </w:r>
      <w:proofErr w:type="spellStart"/>
      <w:r w:rsidR="000234E7" w:rsidRPr="00757A9A">
        <w:rPr>
          <w:lang w:val="en-US"/>
        </w:rPr>
        <w:t>predpriatia</w:t>
      </w:r>
      <w:proofErr w:type="spellEnd"/>
      <w:r w:rsidR="000234E7" w:rsidRPr="00757A9A">
        <w:rPr>
          <w:lang w:val="en-US"/>
        </w:rPr>
        <w:t xml:space="preserve">: </w:t>
      </w:r>
      <w:proofErr w:type="spellStart"/>
      <w:r w:rsidR="000234E7" w:rsidRPr="00757A9A">
        <w:rPr>
          <w:lang w:val="en-US"/>
        </w:rPr>
        <w:t>monografia</w:t>
      </w:r>
      <w:proofErr w:type="spellEnd"/>
      <w:r w:rsidR="000234E7" w:rsidRPr="00757A9A">
        <w:rPr>
          <w:lang w:val="en-US"/>
        </w:rPr>
        <w:t xml:space="preserve">. </w:t>
      </w:r>
      <w:proofErr w:type="gramStart"/>
      <w:r w:rsidR="000234E7" w:rsidRPr="00757A9A">
        <w:rPr>
          <w:lang w:val="en-US"/>
        </w:rPr>
        <w:t>Mogilev :</w:t>
      </w:r>
      <w:proofErr w:type="gramEnd"/>
      <w:r w:rsidR="000234E7" w:rsidRPr="00757A9A">
        <w:rPr>
          <w:lang w:val="en-US"/>
        </w:rPr>
        <w:t xml:space="preserve"> </w:t>
      </w:r>
      <w:proofErr w:type="spellStart"/>
      <w:r w:rsidR="000234E7" w:rsidRPr="00757A9A">
        <w:rPr>
          <w:lang w:val="en-US"/>
        </w:rPr>
        <w:t>Belorus</w:t>
      </w:r>
      <w:proofErr w:type="spellEnd"/>
      <w:r w:rsidR="000234E7" w:rsidRPr="00757A9A">
        <w:rPr>
          <w:lang w:val="en-US"/>
        </w:rPr>
        <w:t>.-</w:t>
      </w:r>
      <w:proofErr w:type="spellStart"/>
      <w:r w:rsidR="000234E7" w:rsidRPr="00757A9A">
        <w:rPr>
          <w:lang w:val="en-US"/>
        </w:rPr>
        <w:t>Ros</w:t>
      </w:r>
      <w:proofErr w:type="spellEnd"/>
      <w:r w:rsidR="000234E7" w:rsidRPr="00757A9A">
        <w:rPr>
          <w:lang w:val="en-US"/>
        </w:rPr>
        <w:t xml:space="preserve">. </w:t>
      </w:r>
      <w:proofErr w:type="gramStart"/>
      <w:r w:rsidR="000234E7" w:rsidRPr="00757A9A">
        <w:rPr>
          <w:lang w:val="en-US"/>
        </w:rPr>
        <w:t>un-t</w:t>
      </w:r>
      <w:proofErr w:type="gramEnd"/>
      <w:r w:rsidR="000234E7" w:rsidRPr="00757A9A">
        <w:rPr>
          <w:lang w:val="en-US"/>
        </w:rPr>
        <w:t>, 2017. 215 s.</w:t>
      </w:r>
    </w:p>
    <w:p w:rsidR="000234E7" w:rsidRPr="00757A9A" w:rsidRDefault="000234E7" w:rsidP="00757A9A">
      <w:pPr>
        <w:pStyle w:val="a3"/>
        <w:numPr>
          <w:ilvl w:val="0"/>
          <w:numId w:val="12"/>
        </w:numPr>
        <w:tabs>
          <w:tab w:val="left" w:pos="709"/>
        </w:tabs>
        <w:ind w:left="0" w:firstLine="284"/>
        <w:rPr>
          <w:lang w:val="en-US"/>
        </w:rPr>
      </w:pPr>
      <w:proofErr w:type="spellStart"/>
      <w:r w:rsidRPr="00757A9A">
        <w:rPr>
          <w:lang w:val="en-US"/>
        </w:rPr>
        <w:t>Korop</w:t>
      </w:r>
      <w:proofErr w:type="spellEnd"/>
      <w:r w:rsidRPr="00757A9A">
        <w:rPr>
          <w:lang w:val="en-US"/>
        </w:rPr>
        <w:t xml:space="preserve"> I.I. </w:t>
      </w:r>
      <w:proofErr w:type="spellStart"/>
      <w:r w:rsidRPr="00757A9A">
        <w:rPr>
          <w:lang w:val="en-US"/>
        </w:rPr>
        <w:t>Sistematizacia</w:t>
      </w:r>
      <w:proofErr w:type="spellEnd"/>
      <w:r w:rsidRPr="00757A9A">
        <w:rPr>
          <w:lang w:val="en-US"/>
        </w:rPr>
        <w:t xml:space="preserve"> </w:t>
      </w:r>
      <w:proofErr w:type="spellStart"/>
      <w:r w:rsidRPr="00757A9A">
        <w:rPr>
          <w:lang w:val="en-US"/>
        </w:rPr>
        <w:t>metodiv</w:t>
      </w:r>
      <w:proofErr w:type="spellEnd"/>
      <w:r w:rsidRPr="00757A9A">
        <w:rPr>
          <w:lang w:val="en-US"/>
        </w:rPr>
        <w:t xml:space="preserve"> </w:t>
      </w:r>
      <w:proofErr w:type="spellStart"/>
      <w:r w:rsidRPr="00757A9A">
        <w:rPr>
          <w:lang w:val="en-US"/>
        </w:rPr>
        <w:t>budzhetnogo</w:t>
      </w:r>
      <w:proofErr w:type="spellEnd"/>
      <w:r w:rsidRPr="00757A9A">
        <w:rPr>
          <w:lang w:val="en-US"/>
        </w:rPr>
        <w:t xml:space="preserve"> </w:t>
      </w:r>
      <w:proofErr w:type="spellStart"/>
      <w:r w:rsidRPr="00757A9A">
        <w:rPr>
          <w:lang w:val="en-US"/>
        </w:rPr>
        <w:t>upravlinna</w:t>
      </w:r>
      <w:proofErr w:type="spellEnd"/>
      <w:r w:rsidRPr="00757A9A">
        <w:rPr>
          <w:lang w:val="en-US"/>
        </w:rPr>
        <w:t xml:space="preserve"> </w:t>
      </w:r>
      <w:proofErr w:type="spellStart"/>
      <w:proofErr w:type="gramStart"/>
      <w:r w:rsidRPr="00757A9A">
        <w:rPr>
          <w:lang w:val="en-US"/>
        </w:rPr>
        <w:t>ak</w:t>
      </w:r>
      <w:proofErr w:type="spellEnd"/>
      <w:proofErr w:type="gramEnd"/>
      <w:r w:rsidRPr="00757A9A">
        <w:rPr>
          <w:lang w:val="en-US"/>
        </w:rPr>
        <w:t xml:space="preserve"> </w:t>
      </w:r>
      <w:proofErr w:type="spellStart"/>
      <w:r w:rsidRPr="00757A9A">
        <w:rPr>
          <w:lang w:val="en-US"/>
        </w:rPr>
        <w:t>povnocinnoï</w:t>
      </w:r>
      <w:proofErr w:type="spellEnd"/>
      <w:r w:rsidRPr="00757A9A">
        <w:rPr>
          <w:lang w:val="en-US"/>
        </w:rPr>
        <w:t xml:space="preserve"> </w:t>
      </w:r>
      <w:proofErr w:type="spellStart"/>
      <w:r w:rsidRPr="00757A9A">
        <w:rPr>
          <w:lang w:val="en-US"/>
        </w:rPr>
        <w:t>sistemi</w:t>
      </w:r>
      <w:proofErr w:type="spellEnd"/>
      <w:r w:rsidRPr="00757A9A">
        <w:rPr>
          <w:lang w:val="en-US"/>
        </w:rPr>
        <w:t xml:space="preserve"> </w:t>
      </w:r>
      <w:proofErr w:type="spellStart"/>
      <w:r w:rsidRPr="00757A9A">
        <w:rPr>
          <w:lang w:val="en-US"/>
        </w:rPr>
        <w:t>upravlinna</w:t>
      </w:r>
      <w:proofErr w:type="spellEnd"/>
      <w:r w:rsidRPr="00757A9A">
        <w:rPr>
          <w:lang w:val="en-US"/>
        </w:rPr>
        <w:t xml:space="preserve"> </w:t>
      </w:r>
      <w:proofErr w:type="spellStart"/>
      <w:r w:rsidRPr="00757A9A">
        <w:rPr>
          <w:lang w:val="en-US"/>
        </w:rPr>
        <w:t>pidpriemstvom</w:t>
      </w:r>
      <w:proofErr w:type="spellEnd"/>
      <w:r w:rsidRPr="00757A9A">
        <w:rPr>
          <w:lang w:val="en-US"/>
        </w:rPr>
        <w:t xml:space="preserve">. </w:t>
      </w:r>
      <w:proofErr w:type="spellStart"/>
      <w:r w:rsidRPr="00757A9A">
        <w:rPr>
          <w:i/>
          <w:lang w:val="en-US"/>
        </w:rPr>
        <w:t>Visnik</w:t>
      </w:r>
      <w:proofErr w:type="spellEnd"/>
      <w:r w:rsidRPr="00757A9A">
        <w:rPr>
          <w:i/>
          <w:lang w:val="en-US"/>
        </w:rPr>
        <w:t xml:space="preserve"> </w:t>
      </w:r>
      <w:proofErr w:type="spellStart"/>
      <w:r w:rsidRPr="00757A9A">
        <w:rPr>
          <w:i/>
          <w:lang w:val="en-US"/>
        </w:rPr>
        <w:t>Odes</w:t>
      </w:r>
      <w:r w:rsidR="00757A9A">
        <w:rPr>
          <w:i/>
          <w:lang w:val="en-US"/>
        </w:rPr>
        <w:t>’</w:t>
      </w:r>
      <w:r w:rsidRPr="00757A9A">
        <w:rPr>
          <w:i/>
          <w:lang w:val="en-US"/>
        </w:rPr>
        <w:t>kogo</w:t>
      </w:r>
      <w:proofErr w:type="spellEnd"/>
      <w:r w:rsidRPr="00757A9A">
        <w:rPr>
          <w:i/>
          <w:lang w:val="en-US"/>
        </w:rPr>
        <w:t xml:space="preserve"> </w:t>
      </w:r>
      <w:proofErr w:type="spellStart"/>
      <w:r w:rsidRPr="00757A9A">
        <w:rPr>
          <w:i/>
          <w:lang w:val="en-US"/>
        </w:rPr>
        <w:t>nacional</w:t>
      </w:r>
      <w:r w:rsidR="00757A9A">
        <w:rPr>
          <w:i/>
          <w:lang w:val="en-US"/>
        </w:rPr>
        <w:t>’</w:t>
      </w:r>
      <w:r w:rsidRPr="00757A9A">
        <w:rPr>
          <w:i/>
          <w:lang w:val="en-US"/>
        </w:rPr>
        <w:t>nogo</w:t>
      </w:r>
      <w:proofErr w:type="spellEnd"/>
      <w:r w:rsidRPr="00757A9A">
        <w:rPr>
          <w:i/>
          <w:lang w:val="en-US"/>
        </w:rPr>
        <w:t xml:space="preserve"> </w:t>
      </w:r>
      <w:proofErr w:type="spellStart"/>
      <w:r w:rsidRPr="00757A9A">
        <w:rPr>
          <w:i/>
          <w:lang w:val="en-US"/>
        </w:rPr>
        <w:t>universitetu</w:t>
      </w:r>
      <w:proofErr w:type="spellEnd"/>
      <w:r w:rsidR="00757A9A">
        <w:rPr>
          <w:lang w:val="en-US"/>
        </w:rPr>
        <w:t xml:space="preserve">. 2015. T. 20. </w:t>
      </w:r>
      <w:proofErr w:type="spellStart"/>
      <w:proofErr w:type="gramStart"/>
      <w:r w:rsidR="00757A9A">
        <w:rPr>
          <w:lang w:val="en-US"/>
        </w:rPr>
        <w:t>Vip</w:t>
      </w:r>
      <w:proofErr w:type="spellEnd"/>
      <w:proofErr w:type="gramEnd"/>
      <w:r w:rsidR="00757A9A">
        <w:rPr>
          <w:lang w:val="en-US"/>
        </w:rPr>
        <w:t>. 6. S. 104–</w:t>
      </w:r>
      <w:r w:rsidRPr="00757A9A">
        <w:rPr>
          <w:lang w:val="en-US"/>
        </w:rPr>
        <w:t>108. URL: http://nbuv.gov.ua/UJRN/Vonu_econ_2015_20_6_243</w:t>
      </w:r>
      <w:r w:rsidR="00757A9A">
        <w:rPr>
          <w:lang w:val="en-US"/>
        </w:rPr>
        <w:t>.</w:t>
      </w:r>
    </w:p>
    <w:p w:rsidR="000234E7" w:rsidRPr="00757A9A" w:rsidRDefault="00757A9A" w:rsidP="00757A9A">
      <w:pPr>
        <w:pStyle w:val="a3"/>
        <w:numPr>
          <w:ilvl w:val="0"/>
          <w:numId w:val="12"/>
        </w:numPr>
        <w:tabs>
          <w:tab w:val="left" w:pos="709"/>
        </w:tabs>
        <w:ind w:left="0" w:firstLine="284"/>
        <w:rPr>
          <w:lang w:val="en-US"/>
        </w:rPr>
      </w:pPr>
      <w:proofErr w:type="spellStart"/>
      <w:r>
        <w:rPr>
          <w:lang w:val="en-US"/>
        </w:rPr>
        <w:t>Košlata</w:t>
      </w:r>
      <w:proofErr w:type="spellEnd"/>
      <w:r>
        <w:rPr>
          <w:lang w:val="en-US"/>
        </w:rPr>
        <w:t xml:space="preserve"> M.</w:t>
      </w:r>
      <w:r w:rsidR="000234E7" w:rsidRPr="00757A9A">
        <w:rPr>
          <w:lang w:val="en-US"/>
        </w:rPr>
        <w:t xml:space="preserve">M. </w:t>
      </w:r>
      <w:proofErr w:type="spellStart"/>
      <w:r w:rsidR="000234E7" w:rsidRPr="00757A9A">
        <w:rPr>
          <w:lang w:val="en-US"/>
        </w:rPr>
        <w:t>Teoretichni</w:t>
      </w:r>
      <w:proofErr w:type="spellEnd"/>
      <w:r w:rsidR="000234E7" w:rsidRPr="00757A9A">
        <w:rPr>
          <w:lang w:val="en-US"/>
        </w:rPr>
        <w:t xml:space="preserve"> </w:t>
      </w:r>
      <w:proofErr w:type="spellStart"/>
      <w:r w:rsidR="000234E7" w:rsidRPr="00757A9A">
        <w:rPr>
          <w:lang w:val="en-US"/>
        </w:rPr>
        <w:t>zasadi</w:t>
      </w:r>
      <w:proofErr w:type="spellEnd"/>
      <w:r w:rsidR="000234E7" w:rsidRPr="00757A9A">
        <w:rPr>
          <w:lang w:val="en-US"/>
        </w:rPr>
        <w:t xml:space="preserve"> </w:t>
      </w:r>
      <w:proofErr w:type="spellStart"/>
      <w:r w:rsidR="000234E7" w:rsidRPr="00757A9A">
        <w:rPr>
          <w:lang w:val="en-US"/>
        </w:rPr>
        <w:t>upravlinna</w:t>
      </w:r>
      <w:proofErr w:type="spellEnd"/>
      <w:r w:rsidR="000234E7" w:rsidRPr="00757A9A">
        <w:rPr>
          <w:lang w:val="en-US"/>
        </w:rPr>
        <w:t xml:space="preserve"> </w:t>
      </w:r>
      <w:proofErr w:type="spellStart"/>
      <w:r w:rsidR="000234E7" w:rsidRPr="00757A9A">
        <w:rPr>
          <w:lang w:val="en-US"/>
        </w:rPr>
        <w:t>innovacijnim</w:t>
      </w:r>
      <w:proofErr w:type="spellEnd"/>
      <w:r w:rsidR="000234E7" w:rsidRPr="00757A9A">
        <w:rPr>
          <w:lang w:val="en-US"/>
        </w:rPr>
        <w:t xml:space="preserve"> </w:t>
      </w:r>
      <w:proofErr w:type="spellStart"/>
      <w:r w:rsidR="000234E7" w:rsidRPr="00757A9A">
        <w:rPr>
          <w:lang w:val="en-US"/>
        </w:rPr>
        <w:t>rozvitkom</w:t>
      </w:r>
      <w:proofErr w:type="spellEnd"/>
      <w:r w:rsidR="000234E7" w:rsidRPr="00757A9A">
        <w:rPr>
          <w:lang w:val="en-US"/>
        </w:rPr>
        <w:t xml:space="preserve"> </w:t>
      </w:r>
      <w:proofErr w:type="spellStart"/>
      <w:r w:rsidR="000234E7" w:rsidRPr="00757A9A">
        <w:rPr>
          <w:lang w:val="en-US"/>
        </w:rPr>
        <w:t>pidpriemstv</w:t>
      </w:r>
      <w:proofErr w:type="spellEnd"/>
      <w:r w:rsidR="000234E7" w:rsidRPr="00757A9A">
        <w:rPr>
          <w:lang w:val="en-US"/>
        </w:rPr>
        <w:t xml:space="preserve">. </w:t>
      </w:r>
      <w:proofErr w:type="spellStart"/>
      <w:r w:rsidR="000234E7" w:rsidRPr="00757A9A">
        <w:rPr>
          <w:i/>
          <w:lang w:val="en-US"/>
        </w:rPr>
        <w:t>Naukovij</w:t>
      </w:r>
      <w:proofErr w:type="spellEnd"/>
      <w:r w:rsidR="000234E7" w:rsidRPr="00757A9A">
        <w:rPr>
          <w:i/>
          <w:lang w:val="en-US"/>
        </w:rPr>
        <w:t xml:space="preserve"> </w:t>
      </w:r>
      <w:proofErr w:type="spellStart"/>
      <w:r w:rsidR="000234E7" w:rsidRPr="00757A9A">
        <w:rPr>
          <w:i/>
          <w:lang w:val="en-US"/>
        </w:rPr>
        <w:t>visnik</w:t>
      </w:r>
      <w:proofErr w:type="spellEnd"/>
      <w:r w:rsidR="000234E7" w:rsidRPr="00757A9A">
        <w:rPr>
          <w:i/>
          <w:lang w:val="en-US"/>
        </w:rPr>
        <w:t xml:space="preserve"> </w:t>
      </w:r>
      <w:proofErr w:type="spellStart"/>
      <w:r w:rsidR="000234E7" w:rsidRPr="00757A9A">
        <w:rPr>
          <w:i/>
          <w:lang w:val="en-US"/>
        </w:rPr>
        <w:t>Hersons</w:t>
      </w:r>
      <w:r>
        <w:rPr>
          <w:i/>
          <w:lang w:val="en-US"/>
        </w:rPr>
        <w:t>’</w:t>
      </w:r>
      <w:r w:rsidR="000234E7" w:rsidRPr="00757A9A">
        <w:rPr>
          <w:i/>
          <w:lang w:val="en-US"/>
        </w:rPr>
        <w:t>kogo</w:t>
      </w:r>
      <w:proofErr w:type="spellEnd"/>
      <w:r w:rsidR="000234E7" w:rsidRPr="00757A9A">
        <w:rPr>
          <w:i/>
          <w:lang w:val="en-US"/>
        </w:rPr>
        <w:t xml:space="preserve"> </w:t>
      </w:r>
      <w:proofErr w:type="spellStart"/>
      <w:r w:rsidR="000234E7" w:rsidRPr="00757A9A">
        <w:rPr>
          <w:i/>
          <w:lang w:val="en-US"/>
        </w:rPr>
        <w:t>derzhavnogo</w:t>
      </w:r>
      <w:proofErr w:type="spellEnd"/>
      <w:r w:rsidR="000234E7" w:rsidRPr="00757A9A">
        <w:rPr>
          <w:i/>
          <w:lang w:val="en-US"/>
        </w:rPr>
        <w:t xml:space="preserve"> </w:t>
      </w:r>
      <w:proofErr w:type="spellStart"/>
      <w:r w:rsidR="000234E7" w:rsidRPr="00757A9A">
        <w:rPr>
          <w:i/>
          <w:lang w:val="en-US"/>
        </w:rPr>
        <w:t>universitetu</w:t>
      </w:r>
      <w:proofErr w:type="spellEnd"/>
      <w:r>
        <w:rPr>
          <w:lang w:val="en-US"/>
        </w:rPr>
        <w:t xml:space="preserve">. </w:t>
      </w:r>
      <w:proofErr w:type="gramStart"/>
      <w:r>
        <w:rPr>
          <w:lang w:val="en-US"/>
        </w:rPr>
        <w:t xml:space="preserve">2014. </w:t>
      </w:r>
      <w:proofErr w:type="spellStart"/>
      <w:r>
        <w:rPr>
          <w:lang w:val="en-US"/>
        </w:rPr>
        <w:t>Vip</w:t>
      </w:r>
      <w:proofErr w:type="spellEnd"/>
      <w:proofErr w:type="gramEnd"/>
      <w:r>
        <w:rPr>
          <w:lang w:val="en-US"/>
        </w:rPr>
        <w:t>. 6 (2). S. 210</w:t>
      </w:r>
      <w:r>
        <w:rPr>
          <w:lang w:val="en-US"/>
        </w:rPr>
        <w:t>–</w:t>
      </w:r>
      <w:r w:rsidR="000234E7" w:rsidRPr="00757A9A">
        <w:rPr>
          <w:lang w:val="en-US"/>
        </w:rPr>
        <w:t>212.</w:t>
      </w:r>
    </w:p>
    <w:p w:rsidR="000234E7" w:rsidRPr="00757A9A" w:rsidRDefault="000234E7" w:rsidP="00757A9A">
      <w:pPr>
        <w:pStyle w:val="a3"/>
        <w:numPr>
          <w:ilvl w:val="0"/>
          <w:numId w:val="12"/>
        </w:numPr>
        <w:tabs>
          <w:tab w:val="left" w:pos="709"/>
        </w:tabs>
        <w:ind w:left="0" w:firstLine="284"/>
        <w:rPr>
          <w:lang w:val="en-US"/>
        </w:rPr>
      </w:pPr>
      <w:proofErr w:type="spellStart"/>
      <w:r w:rsidRPr="00757A9A">
        <w:rPr>
          <w:lang w:val="en-US"/>
        </w:rPr>
        <w:t>Ostapʼuk</w:t>
      </w:r>
      <w:proofErr w:type="spellEnd"/>
      <w:r w:rsidRPr="00757A9A">
        <w:rPr>
          <w:lang w:val="en-US"/>
        </w:rPr>
        <w:t xml:space="preserve"> N.A., </w:t>
      </w:r>
      <w:proofErr w:type="spellStart"/>
      <w:r w:rsidRPr="00757A9A">
        <w:rPr>
          <w:lang w:val="en-US"/>
        </w:rPr>
        <w:t>Gojlo</w:t>
      </w:r>
      <w:proofErr w:type="spellEnd"/>
      <w:r w:rsidRPr="00757A9A">
        <w:rPr>
          <w:lang w:val="en-US"/>
        </w:rPr>
        <w:t xml:space="preserve"> N.V. </w:t>
      </w:r>
      <w:proofErr w:type="spellStart"/>
      <w:r w:rsidRPr="00757A9A">
        <w:rPr>
          <w:lang w:val="en-US"/>
        </w:rPr>
        <w:t>Budzhetuvanna</w:t>
      </w:r>
      <w:proofErr w:type="spellEnd"/>
      <w:r w:rsidRPr="00757A9A">
        <w:rPr>
          <w:lang w:val="en-US"/>
        </w:rPr>
        <w:t xml:space="preserve"> j </w:t>
      </w:r>
      <w:proofErr w:type="spellStart"/>
      <w:r w:rsidRPr="00757A9A">
        <w:rPr>
          <w:lang w:val="en-US"/>
        </w:rPr>
        <w:t>organizacia</w:t>
      </w:r>
      <w:proofErr w:type="spellEnd"/>
      <w:r w:rsidRPr="00757A9A">
        <w:rPr>
          <w:lang w:val="en-US"/>
        </w:rPr>
        <w:t xml:space="preserve"> </w:t>
      </w:r>
      <w:proofErr w:type="spellStart"/>
      <w:r w:rsidRPr="00757A9A">
        <w:rPr>
          <w:lang w:val="en-US"/>
        </w:rPr>
        <w:t>buhgalters</w:t>
      </w:r>
      <w:r w:rsidR="00757A9A">
        <w:rPr>
          <w:lang w:val="en-US"/>
        </w:rPr>
        <w:t>’</w:t>
      </w:r>
      <w:r w:rsidRPr="00757A9A">
        <w:rPr>
          <w:lang w:val="en-US"/>
        </w:rPr>
        <w:t>kogo</w:t>
      </w:r>
      <w:proofErr w:type="spellEnd"/>
      <w:r w:rsidRPr="00757A9A">
        <w:rPr>
          <w:lang w:val="en-US"/>
        </w:rPr>
        <w:t xml:space="preserve"> </w:t>
      </w:r>
      <w:proofErr w:type="spellStart"/>
      <w:r w:rsidRPr="00757A9A">
        <w:rPr>
          <w:lang w:val="en-US"/>
        </w:rPr>
        <w:t>obliku</w:t>
      </w:r>
      <w:proofErr w:type="spellEnd"/>
      <w:r w:rsidRPr="00757A9A">
        <w:rPr>
          <w:lang w:val="en-US"/>
        </w:rPr>
        <w:t xml:space="preserve">. </w:t>
      </w:r>
      <w:proofErr w:type="spellStart"/>
      <w:r w:rsidRPr="00757A9A">
        <w:rPr>
          <w:i/>
          <w:lang w:val="en-US"/>
        </w:rPr>
        <w:t>Ekonomika</w:t>
      </w:r>
      <w:proofErr w:type="spellEnd"/>
      <w:r w:rsidRPr="00757A9A">
        <w:rPr>
          <w:i/>
          <w:lang w:val="en-US"/>
        </w:rPr>
        <w:t xml:space="preserve">: </w:t>
      </w:r>
      <w:proofErr w:type="spellStart"/>
      <w:r w:rsidRPr="00757A9A">
        <w:rPr>
          <w:i/>
          <w:lang w:val="en-US"/>
        </w:rPr>
        <w:t>realii</w:t>
      </w:r>
      <w:proofErr w:type="spellEnd"/>
      <w:r w:rsidRPr="00757A9A">
        <w:rPr>
          <w:i/>
          <w:lang w:val="en-US"/>
        </w:rPr>
        <w:t xml:space="preserve"> </w:t>
      </w:r>
      <w:proofErr w:type="spellStart"/>
      <w:r w:rsidRPr="00757A9A">
        <w:rPr>
          <w:i/>
          <w:lang w:val="en-US"/>
        </w:rPr>
        <w:t>chasu</w:t>
      </w:r>
      <w:proofErr w:type="spellEnd"/>
      <w:r w:rsidR="00757A9A">
        <w:rPr>
          <w:lang w:val="en-US"/>
        </w:rPr>
        <w:t xml:space="preserve">. </w:t>
      </w:r>
      <w:r w:rsidR="00757A9A">
        <w:rPr>
          <w:lang w:val="ru-RU"/>
        </w:rPr>
        <w:t xml:space="preserve">№ </w:t>
      </w:r>
      <w:r w:rsidRPr="00757A9A">
        <w:rPr>
          <w:lang w:val="en-US"/>
        </w:rPr>
        <w:t>3</w:t>
      </w:r>
      <w:r w:rsidR="00757A9A">
        <w:rPr>
          <w:lang w:val="ru-RU"/>
        </w:rPr>
        <w:t xml:space="preserve"> </w:t>
      </w:r>
      <w:r w:rsidR="00757A9A">
        <w:rPr>
          <w:lang w:val="en-US"/>
        </w:rPr>
        <w:t>(25)</w:t>
      </w:r>
      <w:r w:rsidR="00757A9A">
        <w:rPr>
          <w:lang w:val="ru-RU"/>
        </w:rPr>
        <w:t>.</w:t>
      </w:r>
      <w:r w:rsidR="00757A9A">
        <w:rPr>
          <w:lang w:val="en-US"/>
        </w:rPr>
        <w:t xml:space="preserve"> 2016. S. 180</w:t>
      </w:r>
      <w:r w:rsidR="00757A9A">
        <w:rPr>
          <w:lang w:val="en-US"/>
        </w:rPr>
        <w:t>–</w:t>
      </w:r>
      <w:r w:rsidRPr="00757A9A">
        <w:rPr>
          <w:lang w:val="en-US"/>
        </w:rPr>
        <w:t>187.</w:t>
      </w:r>
    </w:p>
    <w:p w:rsidR="000234E7" w:rsidRPr="00757A9A" w:rsidRDefault="000234E7" w:rsidP="00757A9A">
      <w:pPr>
        <w:pStyle w:val="a3"/>
        <w:numPr>
          <w:ilvl w:val="0"/>
          <w:numId w:val="12"/>
        </w:numPr>
        <w:tabs>
          <w:tab w:val="left" w:pos="709"/>
        </w:tabs>
        <w:ind w:left="0" w:firstLine="284"/>
        <w:rPr>
          <w:lang w:val="en-US"/>
        </w:rPr>
      </w:pPr>
      <w:proofErr w:type="spellStart"/>
      <w:r w:rsidRPr="00757A9A">
        <w:rPr>
          <w:lang w:val="en-US"/>
        </w:rPr>
        <w:t>Pisarenko</w:t>
      </w:r>
      <w:proofErr w:type="spellEnd"/>
      <w:r w:rsidRPr="00757A9A">
        <w:rPr>
          <w:lang w:val="en-US"/>
        </w:rPr>
        <w:t xml:space="preserve"> T.V., </w:t>
      </w:r>
      <w:proofErr w:type="spellStart"/>
      <w:r w:rsidRPr="00757A9A">
        <w:rPr>
          <w:lang w:val="en-US"/>
        </w:rPr>
        <w:t>Kvasha</w:t>
      </w:r>
      <w:proofErr w:type="spellEnd"/>
      <w:r w:rsidRPr="00757A9A">
        <w:rPr>
          <w:lang w:val="en-US"/>
        </w:rPr>
        <w:t xml:space="preserve"> T.K., </w:t>
      </w:r>
      <w:proofErr w:type="spellStart"/>
      <w:r w:rsidRPr="00757A9A">
        <w:rPr>
          <w:lang w:val="en-US"/>
        </w:rPr>
        <w:t>Rozhkova</w:t>
      </w:r>
      <w:proofErr w:type="spellEnd"/>
      <w:r w:rsidRPr="00757A9A">
        <w:rPr>
          <w:lang w:val="en-US"/>
        </w:rPr>
        <w:t xml:space="preserve"> L.V., </w:t>
      </w:r>
      <w:proofErr w:type="spellStart"/>
      <w:r w:rsidRPr="00757A9A">
        <w:rPr>
          <w:lang w:val="en-US"/>
        </w:rPr>
        <w:t>Kovalenko</w:t>
      </w:r>
      <w:proofErr w:type="spellEnd"/>
      <w:r w:rsidRPr="00757A9A">
        <w:rPr>
          <w:lang w:val="en-US"/>
        </w:rPr>
        <w:t xml:space="preserve"> O.V. </w:t>
      </w:r>
      <w:proofErr w:type="spellStart"/>
      <w:r w:rsidRPr="00757A9A">
        <w:rPr>
          <w:lang w:val="en-US"/>
        </w:rPr>
        <w:t>Innovacijna</w:t>
      </w:r>
      <w:proofErr w:type="spellEnd"/>
      <w:r w:rsidRPr="00757A9A">
        <w:rPr>
          <w:lang w:val="en-US"/>
        </w:rPr>
        <w:t xml:space="preserve"> </w:t>
      </w:r>
      <w:proofErr w:type="spellStart"/>
      <w:r w:rsidRPr="00757A9A">
        <w:rPr>
          <w:lang w:val="en-US"/>
        </w:rPr>
        <w:t>dial</w:t>
      </w:r>
      <w:r w:rsidR="00757A9A">
        <w:rPr>
          <w:lang w:val="en-US"/>
        </w:rPr>
        <w:t>’</w:t>
      </w:r>
      <w:r w:rsidRPr="00757A9A">
        <w:rPr>
          <w:lang w:val="en-US"/>
        </w:rPr>
        <w:t>nist</w:t>
      </w:r>
      <w:proofErr w:type="spellEnd"/>
      <w:r w:rsidR="00757A9A">
        <w:rPr>
          <w:lang w:val="en-US"/>
        </w:rPr>
        <w:t>’</w:t>
      </w:r>
      <w:r w:rsidRPr="00757A9A">
        <w:rPr>
          <w:lang w:val="en-US"/>
        </w:rPr>
        <w:t xml:space="preserve"> v </w:t>
      </w:r>
      <w:proofErr w:type="spellStart"/>
      <w:r w:rsidRPr="00757A9A">
        <w:rPr>
          <w:lang w:val="en-US"/>
        </w:rPr>
        <w:t>Ukraïni</w:t>
      </w:r>
      <w:proofErr w:type="spellEnd"/>
      <w:r w:rsidRPr="00757A9A">
        <w:rPr>
          <w:lang w:val="en-US"/>
        </w:rPr>
        <w:t xml:space="preserve"> u 2019 </w:t>
      </w:r>
      <w:proofErr w:type="spellStart"/>
      <w:r w:rsidRPr="00757A9A">
        <w:rPr>
          <w:lang w:val="en-US"/>
        </w:rPr>
        <w:t>roci</w:t>
      </w:r>
      <w:proofErr w:type="spellEnd"/>
      <w:r w:rsidRPr="00757A9A">
        <w:rPr>
          <w:lang w:val="en-US"/>
        </w:rPr>
        <w:t xml:space="preserve">: </w:t>
      </w:r>
      <w:proofErr w:type="spellStart"/>
      <w:r w:rsidRPr="00757A9A">
        <w:rPr>
          <w:lang w:val="en-US"/>
        </w:rPr>
        <w:t>naukovo-analitichna</w:t>
      </w:r>
      <w:proofErr w:type="spellEnd"/>
      <w:r w:rsidRPr="00757A9A">
        <w:rPr>
          <w:lang w:val="en-US"/>
        </w:rPr>
        <w:t xml:space="preserve"> </w:t>
      </w:r>
      <w:proofErr w:type="spellStart"/>
      <w:r w:rsidRPr="00757A9A">
        <w:rPr>
          <w:lang w:val="en-US"/>
        </w:rPr>
        <w:t>dopovid</w:t>
      </w:r>
      <w:proofErr w:type="spellEnd"/>
      <w:r w:rsidR="00757A9A">
        <w:rPr>
          <w:lang w:val="en-US"/>
        </w:rPr>
        <w:t>’</w:t>
      </w:r>
      <w:r w:rsidRPr="00757A9A">
        <w:rPr>
          <w:lang w:val="en-US"/>
        </w:rPr>
        <w:t xml:space="preserve">. Kyiv: </w:t>
      </w:r>
      <w:proofErr w:type="spellStart"/>
      <w:r w:rsidRPr="00757A9A">
        <w:rPr>
          <w:lang w:val="en-US"/>
        </w:rPr>
        <w:t>UkrINTEI</w:t>
      </w:r>
      <w:proofErr w:type="spellEnd"/>
      <w:r w:rsidRPr="00757A9A">
        <w:rPr>
          <w:lang w:val="en-US"/>
        </w:rPr>
        <w:t>, 2020. 45 s.</w:t>
      </w:r>
    </w:p>
    <w:p w:rsidR="000234E7" w:rsidRPr="00757A9A" w:rsidRDefault="000234E7" w:rsidP="00757A9A">
      <w:pPr>
        <w:pStyle w:val="a3"/>
        <w:numPr>
          <w:ilvl w:val="0"/>
          <w:numId w:val="12"/>
        </w:numPr>
        <w:tabs>
          <w:tab w:val="left" w:pos="709"/>
        </w:tabs>
        <w:ind w:left="0" w:firstLine="284"/>
        <w:rPr>
          <w:lang w:val="en-US"/>
        </w:rPr>
      </w:pPr>
      <w:proofErr w:type="spellStart"/>
      <w:r w:rsidRPr="00757A9A">
        <w:rPr>
          <w:lang w:val="en-US"/>
        </w:rPr>
        <w:t>Sitnik</w:t>
      </w:r>
      <w:proofErr w:type="spellEnd"/>
      <w:r w:rsidRPr="00757A9A">
        <w:rPr>
          <w:lang w:val="en-US"/>
        </w:rPr>
        <w:t xml:space="preserve"> G.V. </w:t>
      </w:r>
      <w:proofErr w:type="spellStart"/>
      <w:r w:rsidRPr="00757A9A">
        <w:rPr>
          <w:lang w:val="en-US"/>
        </w:rPr>
        <w:t>Suchasni</w:t>
      </w:r>
      <w:proofErr w:type="spellEnd"/>
      <w:r w:rsidRPr="00757A9A">
        <w:rPr>
          <w:lang w:val="en-US"/>
        </w:rPr>
        <w:t xml:space="preserve"> </w:t>
      </w:r>
      <w:proofErr w:type="spellStart"/>
      <w:r w:rsidRPr="00757A9A">
        <w:rPr>
          <w:lang w:val="en-US"/>
        </w:rPr>
        <w:t>koncepciï</w:t>
      </w:r>
      <w:proofErr w:type="spellEnd"/>
      <w:r w:rsidRPr="00757A9A">
        <w:rPr>
          <w:lang w:val="en-US"/>
        </w:rPr>
        <w:t xml:space="preserve"> </w:t>
      </w:r>
      <w:proofErr w:type="spellStart"/>
      <w:r w:rsidRPr="00757A9A">
        <w:rPr>
          <w:lang w:val="en-US"/>
        </w:rPr>
        <w:t>budzhetuvanna</w:t>
      </w:r>
      <w:proofErr w:type="spellEnd"/>
      <w:r w:rsidRPr="00757A9A">
        <w:rPr>
          <w:lang w:val="en-US"/>
        </w:rPr>
        <w:t xml:space="preserve">. </w:t>
      </w:r>
      <w:proofErr w:type="spellStart"/>
      <w:r w:rsidRPr="00757A9A">
        <w:rPr>
          <w:lang w:val="en-US"/>
        </w:rPr>
        <w:t>Reformuvanna</w:t>
      </w:r>
      <w:proofErr w:type="spellEnd"/>
      <w:r w:rsidRPr="00757A9A">
        <w:rPr>
          <w:lang w:val="en-US"/>
        </w:rPr>
        <w:t xml:space="preserve"> </w:t>
      </w:r>
      <w:proofErr w:type="spellStart"/>
      <w:r w:rsidRPr="00757A9A">
        <w:rPr>
          <w:lang w:val="en-US"/>
        </w:rPr>
        <w:t>ekonomiki</w:t>
      </w:r>
      <w:proofErr w:type="spellEnd"/>
      <w:r w:rsidRPr="00757A9A">
        <w:rPr>
          <w:lang w:val="en-US"/>
        </w:rPr>
        <w:t xml:space="preserve"> </w:t>
      </w:r>
      <w:proofErr w:type="spellStart"/>
      <w:r w:rsidRPr="00757A9A">
        <w:rPr>
          <w:lang w:val="en-US"/>
        </w:rPr>
        <w:t>Ukraini</w:t>
      </w:r>
      <w:proofErr w:type="spellEnd"/>
      <w:r w:rsidRPr="00757A9A">
        <w:rPr>
          <w:lang w:val="en-US"/>
        </w:rPr>
        <w:t xml:space="preserve">: </w:t>
      </w:r>
      <w:proofErr w:type="spellStart"/>
      <w:r w:rsidRPr="00757A9A">
        <w:rPr>
          <w:lang w:val="en-US"/>
        </w:rPr>
        <w:t>efektivne</w:t>
      </w:r>
      <w:proofErr w:type="spellEnd"/>
      <w:r w:rsidRPr="00757A9A">
        <w:rPr>
          <w:lang w:val="en-US"/>
        </w:rPr>
        <w:t xml:space="preserve"> </w:t>
      </w:r>
      <w:proofErr w:type="spellStart"/>
      <w:r w:rsidRPr="00757A9A">
        <w:rPr>
          <w:lang w:val="en-US"/>
        </w:rPr>
        <w:t>virobnictvo</w:t>
      </w:r>
      <w:proofErr w:type="spellEnd"/>
      <w:r w:rsidRPr="00757A9A">
        <w:rPr>
          <w:lang w:val="en-US"/>
        </w:rPr>
        <w:t xml:space="preserve">, </w:t>
      </w:r>
      <w:proofErr w:type="spellStart"/>
      <w:r w:rsidRPr="00757A9A">
        <w:rPr>
          <w:lang w:val="en-US"/>
        </w:rPr>
        <w:t>konkurentni</w:t>
      </w:r>
      <w:proofErr w:type="spellEnd"/>
      <w:r w:rsidRPr="00757A9A">
        <w:rPr>
          <w:lang w:val="en-US"/>
        </w:rPr>
        <w:t xml:space="preserve"> </w:t>
      </w:r>
      <w:proofErr w:type="spellStart"/>
      <w:r w:rsidRPr="00757A9A">
        <w:rPr>
          <w:lang w:val="en-US"/>
        </w:rPr>
        <w:t>regioni</w:t>
      </w:r>
      <w:proofErr w:type="spellEnd"/>
      <w:r w:rsidRPr="00757A9A">
        <w:rPr>
          <w:lang w:val="en-US"/>
        </w:rPr>
        <w:t xml:space="preserve">, </w:t>
      </w:r>
      <w:proofErr w:type="spellStart"/>
      <w:r w:rsidRPr="00757A9A">
        <w:rPr>
          <w:lang w:val="en-US"/>
        </w:rPr>
        <w:t>makroekonomichna</w:t>
      </w:r>
      <w:proofErr w:type="spellEnd"/>
      <w:r w:rsidRPr="00757A9A">
        <w:rPr>
          <w:lang w:val="en-US"/>
        </w:rPr>
        <w:t xml:space="preserve"> </w:t>
      </w:r>
      <w:proofErr w:type="spellStart"/>
      <w:r w:rsidRPr="00757A9A">
        <w:rPr>
          <w:lang w:val="en-US"/>
        </w:rPr>
        <w:t>rivnovaga</w:t>
      </w:r>
      <w:proofErr w:type="spellEnd"/>
      <w:r w:rsidRPr="00757A9A">
        <w:rPr>
          <w:lang w:val="en-US"/>
        </w:rPr>
        <w:t>. 2014.</w:t>
      </w:r>
      <w:r w:rsidR="000300B5" w:rsidRPr="00757A9A">
        <w:rPr>
          <w:lang w:val="en-US"/>
        </w:rPr>
        <w:t xml:space="preserve"> </w:t>
      </w:r>
      <w:r w:rsidR="00757A9A">
        <w:rPr>
          <w:lang w:val="en-US"/>
        </w:rPr>
        <w:t>S. 21</w:t>
      </w:r>
      <w:r w:rsidR="00757A9A">
        <w:rPr>
          <w:lang w:val="en-US"/>
        </w:rPr>
        <w:t>–</w:t>
      </w:r>
      <w:r w:rsidRPr="00757A9A">
        <w:rPr>
          <w:lang w:val="en-US"/>
        </w:rPr>
        <w:t>24.</w:t>
      </w:r>
    </w:p>
    <w:p w:rsidR="000234E7" w:rsidRPr="00757A9A" w:rsidRDefault="000234E7" w:rsidP="00757A9A">
      <w:pPr>
        <w:pStyle w:val="a3"/>
        <w:numPr>
          <w:ilvl w:val="0"/>
          <w:numId w:val="12"/>
        </w:numPr>
        <w:tabs>
          <w:tab w:val="left" w:pos="709"/>
        </w:tabs>
        <w:ind w:left="0" w:firstLine="284"/>
        <w:rPr>
          <w:lang w:val="en-US"/>
        </w:rPr>
      </w:pPr>
      <w:r w:rsidRPr="00757A9A">
        <w:rPr>
          <w:lang w:val="en-US"/>
        </w:rPr>
        <w:t>Global Innovation Index. URL: https://www.wipo.int/portal/en/index.html</w:t>
      </w:r>
      <w:r w:rsidR="00757A9A">
        <w:rPr>
          <w:lang w:val="ru-RU"/>
        </w:rPr>
        <w:t>.</w:t>
      </w:r>
      <w:bookmarkStart w:id="0" w:name="_GoBack"/>
      <w:bookmarkEnd w:id="0"/>
    </w:p>
    <w:sectPr w:rsidR="000234E7" w:rsidRPr="00757A9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26F"/>
    <w:multiLevelType w:val="hybridMultilevel"/>
    <w:tmpl w:val="35AEAF2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3BF5301"/>
    <w:multiLevelType w:val="hybridMultilevel"/>
    <w:tmpl w:val="5ACA7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0C25B2"/>
    <w:multiLevelType w:val="hybridMultilevel"/>
    <w:tmpl w:val="C194DA18"/>
    <w:lvl w:ilvl="0" w:tplc="66A8C9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653206"/>
    <w:multiLevelType w:val="hybridMultilevel"/>
    <w:tmpl w:val="9176E502"/>
    <w:lvl w:ilvl="0" w:tplc="52284828">
      <w:numFmt w:val="bullet"/>
      <w:lvlText w:val="-"/>
      <w:lvlJc w:val="left"/>
      <w:pPr>
        <w:ind w:left="1669" w:hanging="9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6903F0E"/>
    <w:multiLevelType w:val="hybridMultilevel"/>
    <w:tmpl w:val="8FF2C3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27262F8"/>
    <w:multiLevelType w:val="hybridMultilevel"/>
    <w:tmpl w:val="369A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0434A9"/>
    <w:multiLevelType w:val="hybridMultilevel"/>
    <w:tmpl w:val="50BCD12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473D84"/>
    <w:multiLevelType w:val="hybridMultilevel"/>
    <w:tmpl w:val="501E158C"/>
    <w:lvl w:ilvl="0" w:tplc="B18A8CA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63AE681B"/>
    <w:multiLevelType w:val="hybridMultilevel"/>
    <w:tmpl w:val="2E76B31A"/>
    <w:lvl w:ilvl="0" w:tplc="66A8C9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90A32"/>
    <w:multiLevelType w:val="hybridMultilevel"/>
    <w:tmpl w:val="7CFE93AE"/>
    <w:lvl w:ilvl="0" w:tplc="B18A8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5E409F1"/>
    <w:multiLevelType w:val="hybridMultilevel"/>
    <w:tmpl w:val="4BC06430"/>
    <w:lvl w:ilvl="0" w:tplc="66A8C9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CA630E7"/>
    <w:multiLevelType w:val="hybridMultilevel"/>
    <w:tmpl w:val="C62C1B40"/>
    <w:lvl w:ilvl="0" w:tplc="C82CEB5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E345F86"/>
    <w:multiLevelType w:val="hybridMultilevel"/>
    <w:tmpl w:val="CAC8D8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8"/>
  </w:num>
  <w:num w:numId="4">
    <w:abstractNumId w:val="2"/>
  </w:num>
  <w:num w:numId="5">
    <w:abstractNumId w:val="10"/>
  </w:num>
  <w:num w:numId="6">
    <w:abstractNumId w:val="5"/>
  </w:num>
  <w:num w:numId="7">
    <w:abstractNumId w:val="6"/>
  </w:num>
  <w:num w:numId="8">
    <w:abstractNumId w:val="0"/>
  </w:num>
  <w:num w:numId="9">
    <w:abstractNumId w:val="7"/>
  </w:num>
  <w:num w:numId="10">
    <w:abstractNumId w:val="9"/>
  </w:num>
  <w:num w:numId="11">
    <w:abstractNumId w:val="3"/>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F2"/>
    <w:rsid w:val="000234E7"/>
    <w:rsid w:val="000300B5"/>
    <w:rsid w:val="00240AF2"/>
    <w:rsid w:val="00603922"/>
    <w:rsid w:val="00722EB1"/>
    <w:rsid w:val="00757A9A"/>
    <w:rsid w:val="00896B6D"/>
    <w:rsid w:val="00D110AE"/>
    <w:rsid w:val="00EF2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4E7"/>
    <w:pPr>
      <w:spacing w:after="0" w:line="360" w:lineRule="auto"/>
      <w:ind w:firstLine="720"/>
      <w:jc w:val="both"/>
    </w:pPr>
    <w:rPr>
      <w:rFonts w:ascii="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4E7"/>
    <w:pPr>
      <w:ind w:left="720"/>
      <w:contextualSpacing/>
    </w:pPr>
  </w:style>
  <w:style w:type="character" w:customStyle="1" w:styleId="fontstyle01">
    <w:name w:val="fontstyle01"/>
    <w:basedOn w:val="a0"/>
    <w:rsid w:val="000234E7"/>
    <w:rPr>
      <w:rFonts w:ascii="TimesNewRomanPSMT" w:hAnsi="TimesNewRomanPSMT" w:hint="default"/>
      <w:b w:val="0"/>
      <w:bCs w:val="0"/>
      <w:i w:val="0"/>
      <w:iCs w:val="0"/>
      <w:color w:val="000000"/>
      <w:sz w:val="26"/>
      <w:szCs w:val="26"/>
    </w:rPr>
  </w:style>
  <w:style w:type="table" w:styleId="a4">
    <w:name w:val="Table Grid"/>
    <w:basedOn w:val="a1"/>
    <w:uiPriority w:val="39"/>
    <w:rsid w:val="000234E7"/>
    <w:pPr>
      <w:spacing w:after="0" w:line="240" w:lineRule="auto"/>
      <w:ind w:firstLine="720"/>
      <w:jc w:val="both"/>
    </w:pPr>
    <w:rPr>
      <w:rFonts w:ascii="Times New Roman" w:hAnsi="Times New Roman" w:cs="Times New Roman"/>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234E7"/>
    <w:rPr>
      <w:color w:val="0000FF"/>
      <w:u w:val="single"/>
    </w:rPr>
  </w:style>
  <w:style w:type="character" w:styleId="a6">
    <w:name w:val="annotation reference"/>
    <w:basedOn w:val="a0"/>
    <w:uiPriority w:val="99"/>
    <w:semiHidden/>
    <w:unhideWhenUsed/>
    <w:rsid w:val="000234E7"/>
    <w:rPr>
      <w:sz w:val="16"/>
      <w:szCs w:val="16"/>
    </w:rPr>
  </w:style>
  <w:style w:type="paragraph" w:styleId="a7">
    <w:name w:val="annotation text"/>
    <w:basedOn w:val="a"/>
    <w:link w:val="a8"/>
    <w:uiPriority w:val="99"/>
    <w:semiHidden/>
    <w:unhideWhenUsed/>
    <w:rsid w:val="000234E7"/>
    <w:pPr>
      <w:spacing w:line="240" w:lineRule="auto"/>
    </w:pPr>
    <w:rPr>
      <w:sz w:val="20"/>
      <w:szCs w:val="20"/>
    </w:rPr>
  </w:style>
  <w:style w:type="character" w:customStyle="1" w:styleId="a8">
    <w:name w:val="Текст примечания Знак"/>
    <w:basedOn w:val="a0"/>
    <w:link w:val="a7"/>
    <w:uiPriority w:val="99"/>
    <w:semiHidden/>
    <w:rsid w:val="000234E7"/>
    <w:rPr>
      <w:rFonts w:ascii="Times New Roman" w:hAnsi="Times New Roman" w:cs="Times New Roman"/>
      <w:sz w:val="20"/>
      <w:szCs w:val="20"/>
      <w:lang w:val="uk-UA"/>
    </w:rPr>
  </w:style>
  <w:style w:type="paragraph" w:styleId="a9">
    <w:name w:val="annotation subject"/>
    <w:basedOn w:val="a7"/>
    <w:next w:val="a7"/>
    <w:link w:val="aa"/>
    <w:uiPriority w:val="99"/>
    <w:semiHidden/>
    <w:unhideWhenUsed/>
    <w:rsid w:val="000234E7"/>
    <w:rPr>
      <w:b/>
      <w:bCs/>
    </w:rPr>
  </w:style>
  <w:style w:type="character" w:customStyle="1" w:styleId="aa">
    <w:name w:val="Тема примечания Знак"/>
    <w:basedOn w:val="a8"/>
    <w:link w:val="a9"/>
    <w:uiPriority w:val="99"/>
    <w:semiHidden/>
    <w:rsid w:val="000234E7"/>
    <w:rPr>
      <w:rFonts w:ascii="Times New Roman" w:hAnsi="Times New Roman" w:cs="Times New Roman"/>
      <w:b/>
      <w:bCs/>
      <w:sz w:val="20"/>
      <w:szCs w:val="20"/>
      <w:lang w:val="uk-UA"/>
    </w:rPr>
  </w:style>
  <w:style w:type="paragraph" w:styleId="ab">
    <w:name w:val="Balloon Text"/>
    <w:basedOn w:val="a"/>
    <w:link w:val="ac"/>
    <w:uiPriority w:val="99"/>
    <w:semiHidden/>
    <w:unhideWhenUsed/>
    <w:rsid w:val="000234E7"/>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234E7"/>
    <w:rPr>
      <w:rFonts w:ascii="Segoe UI" w:hAnsi="Segoe UI" w:cs="Segoe UI"/>
      <w:sz w:val="18"/>
      <w:szCs w:val="18"/>
      <w:lang w:val="uk-UA"/>
    </w:rPr>
  </w:style>
  <w:style w:type="paragraph" w:styleId="ad">
    <w:name w:val="Normal (Web)"/>
    <w:basedOn w:val="a"/>
    <w:uiPriority w:val="99"/>
    <w:unhideWhenUsed/>
    <w:rsid w:val="000234E7"/>
    <w:pPr>
      <w:spacing w:before="100" w:beforeAutospacing="1" w:after="100" w:afterAutospacing="1" w:line="240" w:lineRule="auto"/>
      <w:ind w:firstLine="0"/>
      <w:jc w:val="left"/>
    </w:pPr>
    <w:rPr>
      <w:rFonts w:eastAsia="Times New Roman"/>
      <w:sz w:val="24"/>
      <w:szCs w:val="24"/>
      <w:lang w:val="ru-RU" w:eastAsia="ru-RU"/>
    </w:rPr>
  </w:style>
  <w:style w:type="paragraph" w:customStyle="1" w:styleId="Default">
    <w:name w:val="Default"/>
    <w:rsid w:val="000234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semiHidden/>
    <w:unhideWhenUsed/>
    <w:rsid w:val="000234E7"/>
    <w:pPr>
      <w:spacing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234E7"/>
    <w:rPr>
      <w:rFonts w:ascii="Consolas" w:hAnsi="Consolas" w:cs="Times New Roman"/>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4E7"/>
    <w:pPr>
      <w:spacing w:after="0" w:line="360" w:lineRule="auto"/>
      <w:ind w:firstLine="720"/>
      <w:jc w:val="both"/>
    </w:pPr>
    <w:rPr>
      <w:rFonts w:ascii="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4E7"/>
    <w:pPr>
      <w:ind w:left="720"/>
      <w:contextualSpacing/>
    </w:pPr>
  </w:style>
  <w:style w:type="character" w:customStyle="1" w:styleId="fontstyle01">
    <w:name w:val="fontstyle01"/>
    <w:basedOn w:val="a0"/>
    <w:rsid w:val="000234E7"/>
    <w:rPr>
      <w:rFonts w:ascii="TimesNewRomanPSMT" w:hAnsi="TimesNewRomanPSMT" w:hint="default"/>
      <w:b w:val="0"/>
      <w:bCs w:val="0"/>
      <w:i w:val="0"/>
      <w:iCs w:val="0"/>
      <w:color w:val="000000"/>
      <w:sz w:val="26"/>
      <w:szCs w:val="26"/>
    </w:rPr>
  </w:style>
  <w:style w:type="table" w:styleId="a4">
    <w:name w:val="Table Grid"/>
    <w:basedOn w:val="a1"/>
    <w:uiPriority w:val="39"/>
    <w:rsid w:val="000234E7"/>
    <w:pPr>
      <w:spacing w:after="0" w:line="240" w:lineRule="auto"/>
      <w:ind w:firstLine="720"/>
      <w:jc w:val="both"/>
    </w:pPr>
    <w:rPr>
      <w:rFonts w:ascii="Times New Roman" w:hAnsi="Times New Roman" w:cs="Times New Roman"/>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234E7"/>
    <w:rPr>
      <w:color w:val="0000FF"/>
      <w:u w:val="single"/>
    </w:rPr>
  </w:style>
  <w:style w:type="character" w:styleId="a6">
    <w:name w:val="annotation reference"/>
    <w:basedOn w:val="a0"/>
    <w:uiPriority w:val="99"/>
    <w:semiHidden/>
    <w:unhideWhenUsed/>
    <w:rsid w:val="000234E7"/>
    <w:rPr>
      <w:sz w:val="16"/>
      <w:szCs w:val="16"/>
    </w:rPr>
  </w:style>
  <w:style w:type="paragraph" w:styleId="a7">
    <w:name w:val="annotation text"/>
    <w:basedOn w:val="a"/>
    <w:link w:val="a8"/>
    <w:uiPriority w:val="99"/>
    <w:semiHidden/>
    <w:unhideWhenUsed/>
    <w:rsid w:val="000234E7"/>
    <w:pPr>
      <w:spacing w:line="240" w:lineRule="auto"/>
    </w:pPr>
    <w:rPr>
      <w:sz w:val="20"/>
      <w:szCs w:val="20"/>
    </w:rPr>
  </w:style>
  <w:style w:type="character" w:customStyle="1" w:styleId="a8">
    <w:name w:val="Текст примечания Знак"/>
    <w:basedOn w:val="a0"/>
    <w:link w:val="a7"/>
    <w:uiPriority w:val="99"/>
    <w:semiHidden/>
    <w:rsid w:val="000234E7"/>
    <w:rPr>
      <w:rFonts w:ascii="Times New Roman" w:hAnsi="Times New Roman" w:cs="Times New Roman"/>
      <w:sz w:val="20"/>
      <w:szCs w:val="20"/>
      <w:lang w:val="uk-UA"/>
    </w:rPr>
  </w:style>
  <w:style w:type="paragraph" w:styleId="a9">
    <w:name w:val="annotation subject"/>
    <w:basedOn w:val="a7"/>
    <w:next w:val="a7"/>
    <w:link w:val="aa"/>
    <w:uiPriority w:val="99"/>
    <w:semiHidden/>
    <w:unhideWhenUsed/>
    <w:rsid w:val="000234E7"/>
    <w:rPr>
      <w:b/>
      <w:bCs/>
    </w:rPr>
  </w:style>
  <w:style w:type="character" w:customStyle="1" w:styleId="aa">
    <w:name w:val="Тема примечания Знак"/>
    <w:basedOn w:val="a8"/>
    <w:link w:val="a9"/>
    <w:uiPriority w:val="99"/>
    <w:semiHidden/>
    <w:rsid w:val="000234E7"/>
    <w:rPr>
      <w:rFonts w:ascii="Times New Roman" w:hAnsi="Times New Roman" w:cs="Times New Roman"/>
      <w:b/>
      <w:bCs/>
      <w:sz w:val="20"/>
      <w:szCs w:val="20"/>
      <w:lang w:val="uk-UA"/>
    </w:rPr>
  </w:style>
  <w:style w:type="paragraph" w:styleId="ab">
    <w:name w:val="Balloon Text"/>
    <w:basedOn w:val="a"/>
    <w:link w:val="ac"/>
    <w:uiPriority w:val="99"/>
    <w:semiHidden/>
    <w:unhideWhenUsed/>
    <w:rsid w:val="000234E7"/>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234E7"/>
    <w:rPr>
      <w:rFonts w:ascii="Segoe UI" w:hAnsi="Segoe UI" w:cs="Segoe UI"/>
      <w:sz w:val="18"/>
      <w:szCs w:val="18"/>
      <w:lang w:val="uk-UA"/>
    </w:rPr>
  </w:style>
  <w:style w:type="paragraph" w:styleId="ad">
    <w:name w:val="Normal (Web)"/>
    <w:basedOn w:val="a"/>
    <w:uiPriority w:val="99"/>
    <w:unhideWhenUsed/>
    <w:rsid w:val="000234E7"/>
    <w:pPr>
      <w:spacing w:before="100" w:beforeAutospacing="1" w:after="100" w:afterAutospacing="1" w:line="240" w:lineRule="auto"/>
      <w:ind w:firstLine="0"/>
      <w:jc w:val="left"/>
    </w:pPr>
    <w:rPr>
      <w:rFonts w:eastAsia="Times New Roman"/>
      <w:sz w:val="24"/>
      <w:szCs w:val="24"/>
      <w:lang w:val="ru-RU" w:eastAsia="ru-RU"/>
    </w:rPr>
  </w:style>
  <w:style w:type="paragraph" w:customStyle="1" w:styleId="Default">
    <w:name w:val="Default"/>
    <w:rsid w:val="000234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semiHidden/>
    <w:unhideWhenUsed/>
    <w:rsid w:val="000234E7"/>
    <w:pPr>
      <w:spacing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234E7"/>
    <w:rPr>
      <w:rFonts w:ascii="Consolas" w:hAnsi="Consolas"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Лист1!$D$45</c:f>
              <c:strCache>
                <c:ptCount val="1"/>
                <c:pt idx="0">
                  <c:v>Впроваджено нових технологічних процесів, од.</c:v>
                </c:pt>
              </c:strCache>
            </c:strRef>
          </c:tx>
          <c:spPr>
            <a:solidFill>
              <a:schemeClr val="accent3">
                <a:shade val="76000"/>
              </a:schemeClr>
            </a:solidFill>
            <a:ln>
              <a:noFill/>
            </a:ln>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Лист1!$E$44:$I$44</c:f>
              <c:numCache>
                <c:formatCode>General</c:formatCode>
                <c:ptCount val="5"/>
                <c:pt idx="0">
                  <c:v>2015</c:v>
                </c:pt>
                <c:pt idx="1">
                  <c:v>2016</c:v>
                </c:pt>
                <c:pt idx="2">
                  <c:v>2017</c:v>
                </c:pt>
                <c:pt idx="3">
                  <c:v>2018</c:v>
                </c:pt>
                <c:pt idx="4">
                  <c:v>2019</c:v>
                </c:pt>
              </c:numCache>
            </c:numRef>
          </c:cat>
          <c:val>
            <c:numRef>
              <c:f>Лист1!$E$45:$I$45</c:f>
              <c:numCache>
                <c:formatCode>General</c:formatCode>
                <c:ptCount val="5"/>
                <c:pt idx="0">
                  <c:v>1217</c:v>
                </c:pt>
                <c:pt idx="1">
                  <c:v>3489</c:v>
                </c:pt>
                <c:pt idx="2">
                  <c:v>1831</c:v>
                </c:pt>
                <c:pt idx="3">
                  <c:v>2002</c:v>
                </c:pt>
                <c:pt idx="4">
                  <c:v>2318</c:v>
                </c:pt>
              </c:numCache>
            </c:numRef>
          </c:val>
          <c:extLst xmlns:c16r2="http://schemas.microsoft.com/office/drawing/2015/06/chart">
            <c:ext xmlns:c16="http://schemas.microsoft.com/office/drawing/2014/chart" uri="{C3380CC4-5D6E-409C-BE32-E72D297353CC}">
              <c16:uniqueId val="{00000000-4AEF-4BB7-A86A-83A5C97F41A1}"/>
            </c:ext>
          </c:extLst>
        </c:ser>
        <c:ser>
          <c:idx val="1"/>
          <c:order val="1"/>
          <c:tx>
            <c:strRef>
              <c:f>Лист1!$D$46</c:f>
              <c:strCache>
                <c:ptCount val="1"/>
                <c:pt idx="0">
                  <c:v>Впроваджено інноваційних видів продукції, од</c:v>
                </c:pt>
              </c:strCache>
            </c:strRef>
          </c:tx>
          <c:spPr>
            <a:solidFill>
              <a:schemeClr val="accent3">
                <a:tint val="77000"/>
              </a:schemeClr>
            </a:solidFill>
            <a:ln>
              <a:noFill/>
            </a:ln>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Лист1!$E$44:$I$44</c:f>
              <c:numCache>
                <c:formatCode>General</c:formatCode>
                <c:ptCount val="5"/>
                <c:pt idx="0">
                  <c:v>2015</c:v>
                </c:pt>
                <c:pt idx="1">
                  <c:v>2016</c:v>
                </c:pt>
                <c:pt idx="2">
                  <c:v>2017</c:v>
                </c:pt>
                <c:pt idx="3">
                  <c:v>2018</c:v>
                </c:pt>
                <c:pt idx="4">
                  <c:v>2019</c:v>
                </c:pt>
              </c:numCache>
            </c:numRef>
          </c:cat>
          <c:val>
            <c:numRef>
              <c:f>Лист1!$E$46:$I$46</c:f>
              <c:numCache>
                <c:formatCode>General</c:formatCode>
                <c:ptCount val="5"/>
                <c:pt idx="0">
                  <c:v>3136</c:v>
                </c:pt>
                <c:pt idx="1">
                  <c:v>4139</c:v>
                </c:pt>
                <c:pt idx="2">
                  <c:v>2387</c:v>
                </c:pt>
                <c:pt idx="3">
                  <c:v>3843</c:v>
                </c:pt>
                <c:pt idx="4">
                  <c:v>2148</c:v>
                </c:pt>
              </c:numCache>
            </c:numRef>
          </c:val>
          <c:extLst xmlns:c16r2="http://schemas.microsoft.com/office/drawing/2015/06/chart">
            <c:ext xmlns:c16="http://schemas.microsoft.com/office/drawing/2014/chart" uri="{C3380CC4-5D6E-409C-BE32-E72D297353CC}">
              <c16:uniqueId val="{00000001-4AEF-4BB7-A86A-83A5C97F41A1}"/>
            </c:ext>
          </c:extLst>
        </c:ser>
        <c:dLbls>
          <c:showLegendKey val="0"/>
          <c:showVal val="1"/>
          <c:showCatName val="0"/>
          <c:showSerName val="0"/>
          <c:showPercent val="0"/>
          <c:showBubbleSize val="0"/>
        </c:dLbls>
        <c:gapWidth val="150"/>
        <c:shape val="box"/>
        <c:axId val="169280512"/>
        <c:axId val="209755456"/>
        <c:axId val="0"/>
      </c:bar3DChart>
      <c:catAx>
        <c:axId val="169280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9755456"/>
        <c:crosses val="autoZero"/>
        <c:auto val="1"/>
        <c:lblAlgn val="ctr"/>
        <c:lblOffset val="100"/>
        <c:noMultiLvlLbl val="0"/>
      </c:catAx>
      <c:valAx>
        <c:axId val="209755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9280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16</Pages>
  <Words>3948</Words>
  <Characters>22508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cp:revision>
  <dcterms:created xsi:type="dcterms:W3CDTF">2021-10-27T14:48:00Z</dcterms:created>
  <dcterms:modified xsi:type="dcterms:W3CDTF">2021-10-28T07:32:00Z</dcterms:modified>
</cp:coreProperties>
</file>